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3FC69" w14:textId="77777777" w:rsidR="0004741A" w:rsidRDefault="0004741A" w:rsidP="0004741A">
      <w:pPr>
        <w:tabs>
          <w:tab w:val="left" w:pos="1227"/>
        </w:tabs>
        <w:jc w:val="left"/>
        <w:rPr>
          <w:rFonts w:ascii="Times New Roman" w:eastAsia="ＭＳ 明朝" w:hAnsi="Times New Roman" w:cs="Times New Roman"/>
          <w:b/>
          <w:sz w:val="24"/>
          <w:szCs w:val="24"/>
        </w:rPr>
      </w:pPr>
      <w:r>
        <w:rPr>
          <w:rFonts w:ascii="Times New Roman" w:eastAsia="ＭＳ 明朝" w:hAnsi="Times New Roman" w:cs="Times New Roman"/>
          <w:b/>
          <w:sz w:val="24"/>
          <w:szCs w:val="24"/>
        </w:rPr>
        <w:t>Ikemeguri Nature Trail: Flora and Fauna</w:t>
      </w:r>
    </w:p>
    <w:p w14:paraId="34E6FA1F" w14:textId="77777777" w:rsidR="0004741A" w:rsidRDefault="0004741A" w:rsidP="0004741A">
      <w:pPr>
        <w:tabs>
          <w:tab w:val="left" w:pos="936"/>
        </w:tabs>
        <w:spacing w:line="0" w:lineRule="atLeast"/>
        <w:jc w:val="left"/>
        <w:rPr>
          <w:rFonts w:ascii="Meiryo UI" w:eastAsia="Meiryo UI" w:hAnsi="Meiryo UI" w:cs="ＭＳ ゴシック"/>
          <w:sz w:val="22"/>
        </w:rPr>
      </w:pPr>
    </w:p>
    <w:p w14:paraId="1C165706" w14:textId="77777777" w:rsidR="0004741A" w:rsidRDefault="0004741A" w:rsidP="0004741A">
      <w:pPr>
        <w:tabs>
          <w:tab w:val="left" w:pos="936"/>
        </w:tabs>
        <w:spacing w:line="0" w:lineRule="atLeast"/>
        <w:jc w:val="left"/>
        <w:rPr>
          <w:rFonts w:ascii="Times New Roman" w:eastAsia="Meiryo UI" w:hAnsi="Times New Roman" w:cs="Times New Roman" w:hint="eastAsia"/>
          <w:sz w:val="24"/>
          <w:szCs w:val="24"/>
        </w:rPr>
      </w:pPr>
      <w:r>
        <w:rPr>
          <w:rFonts w:ascii="Times New Roman" w:eastAsia="Meiryo UI" w:hAnsi="Times New Roman" w:cs="Times New Roman"/>
          <w:sz w:val="24"/>
          <w:szCs w:val="24"/>
        </w:rPr>
        <w:t xml:space="preserve">In spring, the Ikemeguri Nature Trail comes alive with Japanese winter hazel and purple-blue </w:t>
      </w:r>
      <w:r>
        <w:rPr>
          <w:rFonts w:ascii="Times New Roman" w:eastAsia="Meiryo UI" w:hAnsi="Times New Roman" w:cs="Times New Roman"/>
          <w:i/>
          <w:iCs/>
          <w:sz w:val="24"/>
          <w:szCs w:val="24"/>
        </w:rPr>
        <w:t>haru-rindo</w:t>
      </w:r>
      <w:r>
        <w:rPr>
          <w:rFonts w:ascii="Times New Roman" w:eastAsia="Meiryo UI" w:hAnsi="Times New Roman" w:cs="Times New Roman"/>
          <w:iCs/>
          <w:sz w:val="24"/>
          <w:szCs w:val="24"/>
        </w:rPr>
        <w:t xml:space="preserve"> gentians</w:t>
      </w:r>
      <w:r>
        <w:rPr>
          <w:rFonts w:ascii="Times New Roman" w:eastAsia="Meiryo UI" w:hAnsi="Times New Roman" w:cs="Times New Roman"/>
          <w:sz w:val="24"/>
          <w:szCs w:val="24"/>
        </w:rPr>
        <w:t xml:space="preserve">. There are also </w:t>
      </w:r>
      <w:r>
        <w:rPr>
          <w:rFonts w:ascii="Times New Roman" w:eastAsia="Meiryo UI" w:hAnsi="Times New Roman" w:cs="Times New Roman"/>
          <w:i/>
          <w:iCs/>
          <w:sz w:val="24"/>
          <w:szCs w:val="24"/>
        </w:rPr>
        <w:t>yamazakura</w:t>
      </w:r>
      <w:r>
        <w:rPr>
          <w:rFonts w:ascii="Times New Roman" w:eastAsia="Meiryo UI" w:hAnsi="Times New Roman" w:cs="Times New Roman"/>
          <w:sz w:val="24"/>
          <w:szCs w:val="24"/>
        </w:rPr>
        <w:t xml:space="preserve"> cherry blossoms, fragrant shrubs called </w:t>
      </w:r>
      <w:r>
        <w:rPr>
          <w:rFonts w:ascii="Times New Roman" w:eastAsia="Meiryo UI" w:hAnsi="Times New Roman" w:cs="Times New Roman"/>
          <w:i/>
          <w:iCs/>
          <w:sz w:val="24"/>
          <w:szCs w:val="24"/>
        </w:rPr>
        <w:t>shiromoji</w:t>
      </w:r>
      <w:r>
        <w:rPr>
          <w:rFonts w:ascii="Times New Roman" w:eastAsia="Meiryo UI" w:hAnsi="Times New Roman" w:cs="Times New Roman"/>
          <w:sz w:val="24"/>
          <w:szCs w:val="24"/>
        </w:rPr>
        <w:t>, and masses of Miyama-Kirishima azalea. Deer, boars, and badgers forage for food, and bush warblers and tits sing in the trees. In late summer, cicadas join the chorus. You may even see the rich chestnut plumage of a white-rumped copper pheasant.</w:t>
      </w:r>
    </w:p>
    <w:p w14:paraId="201539E7" w14:textId="77777777" w:rsidR="0004741A" w:rsidRDefault="0004741A" w:rsidP="0004741A">
      <w:pPr>
        <w:tabs>
          <w:tab w:val="left" w:pos="936"/>
        </w:tabs>
        <w:spacing w:line="0" w:lineRule="atLeast"/>
        <w:jc w:val="left"/>
        <w:rPr>
          <w:rFonts w:ascii="Times New Roman" w:eastAsia="Meiryo UI" w:hAnsi="Times New Roman" w:cs="Times New Roman"/>
          <w:sz w:val="24"/>
          <w:szCs w:val="24"/>
        </w:rPr>
      </w:pPr>
    </w:p>
    <w:p w14:paraId="695B19A6" w14:textId="77777777" w:rsidR="0004741A" w:rsidRDefault="0004741A" w:rsidP="0004741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 xml:space="preserve">In summer, the delicate white blossoms of the panicle hydrangea arrive. At season’s end, they give way to the yellow-flowered succulent called </w:t>
      </w:r>
      <w:r>
        <w:rPr>
          <w:rFonts w:ascii="Times New Roman" w:eastAsia="Meiryo UI" w:hAnsi="Times New Roman" w:cs="Times New Roman"/>
          <w:i/>
          <w:iCs/>
          <w:sz w:val="24"/>
          <w:szCs w:val="24"/>
        </w:rPr>
        <w:t>kirinso</w:t>
      </w:r>
      <w:r>
        <w:rPr>
          <w:rFonts w:ascii="Times New Roman" w:eastAsia="Meiryo UI" w:hAnsi="Times New Roman" w:cs="Times New Roman"/>
          <w:sz w:val="24"/>
          <w:szCs w:val="24"/>
        </w:rPr>
        <w:t xml:space="preserve">. In autumn, the mating calls of deer echo through the trees, and the deciduous trees turn red and gold. This is a particularly spectacular sight across the cobalt-blue waters of Lake Rokkannon-miike. </w:t>
      </w:r>
    </w:p>
    <w:p w14:paraId="66F3E120" w14:textId="77777777" w:rsidR="0004741A" w:rsidRDefault="0004741A" w:rsidP="0004741A">
      <w:pPr>
        <w:tabs>
          <w:tab w:val="left" w:pos="936"/>
        </w:tabs>
        <w:spacing w:line="0" w:lineRule="atLeast"/>
        <w:jc w:val="left"/>
        <w:rPr>
          <w:rFonts w:ascii="Times New Roman" w:eastAsia="Meiryo UI" w:hAnsi="Times New Roman" w:cs="Times New Roman"/>
          <w:sz w:val="24"/>
          <w:szCs w:val="24"/>
        </w:rPr>
      </w:pPr>
    </w:p>
    <w:p w14:paraId="35107113" w14:textId="77777777" w:rsidR="0004741A" w:rsidRDefault="0004741A" w:rsidP="0004741A">
      <w:pPr>
        <w:tabs>
          <w:tab w:val="left" w:pos="936"/>
        </w:tabs>
        <w:spacing w:line="0" w:lineRule="atLeast"/>
        <w:jc w:val="left"/>
        <w:rPr>
          <w:rFonts w:ascii="Times New Roman" w:eastAsia="Meiryo UI" w:hAnsi="Times New Roman" w:cs="Times New Roman"/>
          <w:sz w:val="24"/>
          <w:szCs w:val="24"/>
        </w:rPr>
      </w:pPr>
      <w:r>
        <w:rPr>
          <w:rFonts w:ascii="Times New Roman" w:eastAsia="Meiryo UI" w:hAnsi="Times New Roman" w:cs="Times New Roman"/>
          <w:sz w:val="24"/>
          <w:szCs w:val="24"/>
        </w:rPr>
        <w:t>In winter, the snow is marked with animal tracks, and ducks and other migratory birds arrive from the north. Once the wild camellias come into bloom, spring is on its way once more.</w:t>
      </w:r>
    </w:p>
    <w:p w14:paraId="3D20869A" w14:textId="77777777" w:rsidR="007114A5" w:rsidRPr="0004741A" w:rsidRDefault="007114A5" w:rsidP="0004741A"/>
    <w:sectPr w:rsidR="007114A5" w:rsidRPr="0004741A">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4741A"/>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3161085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2022-11-08T10:00:00Z</dcterms:created>
  <dcterms:modified xsi:type="dcterms:W3CDTF">2022-11-08T10:00:00Z</dcterms:modified>
</cp:coreProperties>
</file>