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60815" w14:textId="77777777" w:rsidR="00331C20" w:rsidRDefault="00331C20" w:rsidP="00331C20">
      <w:pPr>
        <w:tabs>
          <w:tab w:val="left" w:pos="1227"/>
        </w:tabs>
        <w:spacing w:line="276" w:lineRule="auto"/>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The Great Outdoors: Plant and Animal Life</w:t>
      </w:r>
    </w:p>
    <w:p w14:paraId="19B0CAC6" w14:textId="77777777" w:rsidR="00331C20" w:rsidRDefault="00331C20" w:rsidP="00331C20">
      <w:pPr>
        <w:spacing w:line="276" w:lineRule="auto"/>
        <w:jc w:val="left"/>
        <w:rPr>
          <w:rFonts w:ascii="Times New Roman" w:eastAsia="ＭＳ 明朝" w:hAnsi="Times New Roman" w:cs="Times New Roman"/>
          <w:sz w:val="24"/>
          <w:szCs w:val="24"/>
        </w:rPr>
      </w:pPr>
    </w:p>
    <w:p w14:paraId="2E5FC9CD" w14:textId="77777777" w:rsidR="00331C20" w:rsidRDefault="00331C20" w:rsidP="00331C20">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When the land mass that became the Amami Islands separated from the Eurasian continent, it carried with it a diverse collection of plant and animal species. While some species became extinct elsewhere, they survived on the islands by adapting and evolving to their environment. Today, 90 percent of the amphibians, 57 percent of the mammals, and 63 percent of the reptiles on Amami Oshima are species endemic to the island. </w:t>
      </w:r>
    </w:p>
    <w:p w14:paraId="2BCD8456" w14:textId="77777777" w:rsidR="00331C20" w:rsidRDefault="00331C20" w:rsidP="00331C20">
      <w:pPr>
        <w:spacing w:line="276" w:lineRule="auto"/>
        <w:jc w:val="left"/>
        <w:rPr>
          <w:rFonts w:ascii="Times New Roman" w:eastAsia="ＭＳ 明朝" w:hAnsi="Times New Roman" w:cs="Times New Roman"/>
          <w:sz w:val="24"/>
          <w:szCs w:val="24"/>
        </w:rPr>
      </w:pPr>
    </w:p>
    <w:p w14:paraId="065AB282" w14:textId="77777777" w:rsidR="00331C20" w:rsidRDefault="00331C20" w:rsidP="00331C20">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An Endangered Icon</w:t>
      </w:r>
    </w:p>
    <w:p w14:paraId="607EE1D8" w14:textId="77777777" w:rsidR="00331C20" w:rsidRDefault="00331C20" w:rsidP="00331C20">
      <w:pPr>
        <w:spacing w:line="276" w:lineRule="auto"/>
        <w:jc w:val="left"/>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Amami no kuro-usagi, </w:t>
      </w:r>
      <w:r>
        <w:rPr>
          <w:rFonts w:ascii="Times New Roman" w:hAnsi="Times New Roman" w:cs="Times New Roman"/>
          <w:sz w:val="24"/>
          <w:szCs w:val="24"/>
        </w:rPr>
        <w:t xml:space="preserve">or Amami black rabbit (also known as the Ryukyu rabbit) is endemic to Amami Oshima and neighboring Tokunoshima. This short-eared, dark-furred rabbit has powerful claws for digging nests. It has been designated a </w:t>
      </w:r>
      <w:r>
        <w:rPr>
          <w:rFonts w:ascii="Times New Roman" w:hAnsi="Times New Roman" w:cs="Times New Roman"/>
          <w:sz w:val="24"/>
          <w:szCs w:val="24"/>
          <w:shd w:val="clear" w:color="auto" w:fill="FFFFFF"/>
        </w:rPr>
        <w:t xml:space="preserve">Special </w:t>
      </w:r>
      <w:r>
        <w:rPr>
          <w:rStyle w:val="ad"/>
          <w:rFonts w:ascii="Times New Roman" w:hAnsi="Times New Roman" w:cs="Times New Roman"/>
          <w:sz w:val="24"/>
          <w:szCs w:val="24"/>
          <w:shd w:val="clear" w:color="auto" w:fill="FFFFFF"/>
        </w:rPr>
        <w:t>Natural Monument of Japan,</w:t>
      </w:r>
      <w:r>
        <w:rPr>
          <w:rFonts w:ascii="Times New Roman" w:hAnsi="Times New Roman" w:cs="Times New Roman"/>
          <w:sz w:val="24"/>
          <w:szCs w:val="24"/>
        </w:rPr>
        <w:t xml:space="preserve"> and is on the Ministry of the Environment’s endangered list. Recent conservation efforts, however, have helped raise its numbers to acceptable levels. The only daylight signs of this nocturnal herbivore are the small oval droppings found on the roadside—where the rabbit feels safer from predators—and the gnawed foliage close to the ground. </w:t>
      </w:r>
    </w:p>
    <w:p w14:paraId="7EAAF348" w14:textId="77777777" w:rsidR="00331C20" w:rsidRDefault="00331C20" w:rsidP="00331C20">
      <w:pPr>
        <w:spacing w:line="276" w:lineRule="auto"/>
        <w:jc w:val="left"/>
        <w:rPr>
          <w:rFonts w:ascii="Times New Roman" w:hAnsi="Times New Roman" w:cs="Times New Roman"/>
          <w:sz w:val="24"/>
          <w:szCs w:val="24"/>
        </w:rPr>
      </w:pPr>
    </w:p>
    <w:p w14:paraId="7F440CDC" w14:textId="77777777" w:rsidR="00331C20" w:rsidRDefault="00331C20" w:rsidP="00331C20">
      <w:pPr>
        <w:widowControl/>
        <w:spacing w:line="276" w:lineRule="auto"/>
        <w:jc w:val="left"/>
        <w:rPr>
          <w:rFonts w:ascii="Times New Roman" w:eastAsia="Times New Roman" w:hAnsi="Times New Roman" w:cs="Times New Roman"/>
          <w:iCs/>
          <w:color w:val="000000"/>
          <w:kern w:val="0"/>
          <w:sz w:val="24"/>
          <w:szCs w:val="24"/>
        </w:rPr>
      </w:pPr>
      <w:r>
        <w:rPr>
          <w:rFonts w:ascii="Times New Roman" w:hAnsi="Times New Roman" w:cs="Times New Roman"/>
          <w:sz w:val="24"/>
          <w:szCs w:val="24"/>
        </w:rPr>
        <w:t>Other representative animals endemic to the island are the Amami jay (</w:t>
      </w:r>
      <w:r>
        <w:rPr>
          <w:rFonts w:ascii="Times New Roman" w:hAnsi="Times New Roman" w:cs="Times New Roman"/>
          <w:i/>
          <w:sz w:val="24"/>
          <w:szCs w:val="24"/>
        </w:rPr>
        <w:t>Garrulus lidthi</w:t>
      </w:r>
      <w:r>
        <w:rPr>
          <w:rFonts w:ascii="Times New Roman" w:hAnsi="Times New Roman" w:cs="Times New Roman"/>
          <w:sz w:val="24"/>
          <w:szCs w:val="24"/>
        </w:rPr>
        <w:t>), the Amami spiny rat</w:t>
      </w:r>
      <w:r>
        <w:rPr>
          <w:rFonts w:ascii="Times New Roman" w:hAnsi="Times New Roman" w:cs="Times New Roman"/>
          <w:color w:val="000000"/>
          <w:sz w:val="24"/>
          <w:szCs w:val="24"/>
        </w:rPr>
        <w:t xml:space="preserve"> (</w:t>
      </w:r>
      <w:r>
        <w:rPr>
          <w:rFonts w:ascii="Times New Roman" w:eastAsia="Times New Roman" w:hAnsi="Times New Roman" w:cs="Times New Roman"/>
          <w:i/>
          <w:iCs/>
          <w:color w:val="000000"/>
          <w:kern w:val="0"/>
          <w:sz w:val="24"/>
          <w:szCs w:val="24"/>
        </w:rPr>
        <w:t>Tokudaia osimensis</w:t>
      </w:r>
      <w:r>
        <w:rPr>
          <w:rFonts w:ascii="Times New Roman" w:eastAsia="Times New Roman" w:hAnsi="Times New Roman" w:cs="Times New Roman"/>
          <w:iCs/>
          <w:color w:val="000000"/>
          <w:kern w:val="0"/>
          <w:sz w:val="24"/>
          <w:szCs w:val="24"/>
        </w:rPr>
        <w:t>)</w:t>
      </w:r>
      <w:r>
        <w:rPr>
          <w:rFonts w:ascii="Times New Roman" w:eastAsia="Times New Roman" w:hAnsi="Times New Roman" w:cs="Times New Roman"/>
          <w:i/>
          <w:iCs/>
          <w:color w:val="000000"/>
          <w:kern w:val="0"/>
          <w:sz w:val="24"/>
          <w:szCs w:val="24"/>
        </w:rPr>
        <w:t xml:space="preserve">, </w:t>
      </w:r>
      <w:r>
        <w:rPr>
          <w:rFonts w:ascii="Times New Roman" w:eastAsia="Times New Roman" w:hAnsi="Times New Roman" w:cs="Times New Roman"/>
          <w:iCs/>
          <w:color w:val="000000"/>
          <w:kern w:val="0"/>
          <w:sz w:val="24"/>
          <w:szCs w:val="24"/>
        </w:rPr>
        <w:t>and the colorful Amami Oshima frog (</w:t>
      </w:r>
      <w:r>
        <w:rPr>
          <w:rFonts w:ascii="Times New Roman" w:eastAsia="Times New Roman" w:hAnsi="Times New Roman" w:cs="Times New Roman"/>
          <w:i/>
          <w:iCs/>
          <w:color w:val="000000"/>
          <w:kern w:val="0"/>
          <w:sz w:val="24"/>
          <w:szCs w:val="24"/>
        </w:rPr>
        <w:t>Odorrana splendida</w:t>
      </w:r>
      <w:r>
        <w:rPr>
          <w:rFonts w:ascii="Times New Roman" w:eastAsia="Times New Roman" w:hAnsi="Times New Roman" w:cs="Times New Roman"/>
          <w:iCs/>
          <w:color w:val="000000"/>
          <w:kern w:val="0"/>
          <w:sz w:val="24"/>
          <w:szCs w:val="24"/>
        </w:rPr>
        <w:t>), which was recently designated a Cultural Property.</w:t>
      </w:r>
    </w:p>
    <w:p w14:paraId="70AE4FED" w14:textId="77777777" w:rsidR="00331C20" w:rsidRDefault="00331C20" w:rsidP="00331C20">
      <w:pPr>
        <w:widowControl/>
        <w:spacing w:line="276" w:lineRule="auto"/>
        <w:jc w:val="left"/>
        <w:rPr>
          <w:rFonts w:ascii="Times New Roman" w:eastAsia="Times New Roman" w:hAnsi="Times New Roman" w:cs="Times New Roman"/>
          <w:kern w:val="0"/>
          <w:sz w:val="24"/>
          <w:szCs w:val="24"/>
        </w:rPr>
      </w:pPr>
    </w:p>
    <w:p w14:paraId="6A3D289D" w14:textId="77777777" w:rsidR="00331C20" w:rsidRDefault="00331C20" w:rsidP="00331C20">
      <w:pPr>
        <w:pStyle w:val="af"/>
        <w:rPr>
          <w:sz w:val="24"/>
          <w:szCs w:val="24"/>
        </w:rPr>
      </w:pPr>
      <w:r>
        <w:rPr>
          <w:rFonts w:ascii="Times New Roman" w:eastAsia="Times New Roman" w:hAnsi="Times New Roman" w:cs="Times New Roman"/>
          <w:kern w:val="0"/>
          <w:sz w:val="24"/>
          <w:szCs w:val="24"/>
        </w:rPr>
        <w:t xml:space="preserve">The island’s plant life is just as diverse, as the landscape is a dense mixture of temperate, tropical, and subtropical species. </w:t>
      </w:r>
      <w:r>
        <w:rPr>
          <w:rFonts w:ascii="Times New Roman" w:hAnsi="Times New Roman" w:cs="Times New Roman"/>
          <w:sz w:val="24"/>
          <w:szCs w:val="24"/>
        </w:rPr>
        <w:t xml:space="preserve">Primeval broadleaf forests cover the mountains, and vegetation thrives on the coasts. </w:t>
      </w:r>
      <w:r>
        <w:rPr>
          <w:rFonts w:ascii="Times New Roman" w:hAnsi="Times New Roman" w:cs="Times New Roman"/>
          <w:noProof/>
          <w:sz w:val="24"/>
          <w:szCs w:val="24"/>
        </w:rPr>
        <w:t>The island also supports both s</w:t>
      </w:r>
      <w:r>
        <w:rPr>
          <w:rFonts w:ascii="Times New Roman" w:hAnsi="Times New Roman" w:cs="Times New Roman"/>
          <w:sz w:val="24"/>
          <w:szCs w:val="24"/>
        </w:rPr>
        <w:t>ago palms</w:t>
      </w:r>
      <w:r>
        <w:rPr>
          <w:rFonts w:ascii="Times New Roman" w:hAnsi="Times New Roman" w:cs="Times New Roman"/>
          <w:noProof/>
          <w:sz w:val="24"/>
          <w:szCs w:val="24"/>
        </w:rPr>
        <w:t>, which</w:t>
      </w:r>
      <w:r>
        <w:rPr>
          <w:rFonts w:ascii="Times New Roman" w:hAnsi="Times New Roman" w:cs="Times New Roman"/>
          <w:sz w:val="24"/>
          <w:szCs w:val="24"/>
        </w:rPr>
        <w:t xml:space="preserve"> are ubiquitous, and the rare </w:t>
      </w:r>
      <w:r>
        <w:rPr>
          <w:rFonts w:ascii="Times New Roman" w:hAnsi="Times New Roman" w:cs="Times New Roman"/>
          <w:i/>
          <w:iCs/>
          <w:sz w:val="24"/>
          <w:szCs w:val="24"/>
        </w:rPr>
        <w:t>modama</w:t>
      </w:r>
      <w:r>
        <w:rPr>
          <w:rFonts w:ascii="Times New Roman" w:hAnsi="Times New Roman" w:cs="Times New Roman"/>
          <w:sz w:val="24"/>
          <w:szCs w:val="24"/>
        </w:rPr>
        <w:t xml:space="preserve"> (</w:t>
      </w:r>
      <w:r>
        <w:rPr>
          <w:rFonts w:ascii="Times New Roman" w:hAnsi="Times New Roman" w:cs="Times New Roman"/>
          <w:i/>
          <w:iCs/>
          <w:sz w:val="24"/>
          <w:szCs w:val="24"/>
        </w:rPr>
        <w:t>Entada tonkinensis</w:t>
      </w:r>
      <w:r>
        <w:rPr>
          <w:rFonts w:ascii="Times New Roman" w:hAnsi="Times New Roman" w:cs="Times New Roman"/>
          <w:sz w:val="24"/>
          <w:szCs w:val="24"/>
        </w:rPr>
        <w:t>)—a thick, lengthy leguminous vine with seed pods that grow up to 1 meter lon</w:t>
      </w:r>
      <w:r>
        <w:rPr>
          <w:rFonts w:ascii="Times New Roman" w:hAnsi="Times New Roman" w:cs="Times New Roman"/>
          <w:noProof/>
          <w:sz w:val="24"/>
          <w:szCs w:val="24"/>
        </w:rPr>
        <w:t>g.</w:t>
      </w:r>
    </w:p>
    <w:p w14:paraId="5F2F869E" w14:textId="77777777" w:rsidR="00B97124" w:rsidRPr="00331C20" w:rsidRDefault="00B97124" w:rsidP="00331C20"/>
    <w:sectPr w:rsidR="00B97124" w:rsidRPr="00331C20">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1C20"/>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1906606079">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2022-11-08T10:06:00Z</dcterms:created>
  <dcterms:modified xsi:type="dcterms:W3CDTF">2022-11-08T10:06:00Z</dcterms:modified>
</cp:coreProperties>
</file>