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3A4" w14:textId="77777777" w:rsidR="00E747A7" w:rsidRDefault="00E747A7" w:rsidP="00E747A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b/>
          <w:bCs/>
          <w:color w:val="000000" w:themeColor="text1"/>
        </w:rPr>
        <w:t>White Sand</w:t>
      </w:r>
      <w:r>
        <w:rPr>
          <w:rFonts w:eastAsia="游ゴシック" w:cstheme="minorHAnsi"/>
          <w:color w:val="000000" w:themeColor="text1"/>
        </w:rPr>
        <w:t xml:space="preserve"> Creates Many Shades of blue</w:t>
      </w:r>
    </w:p>
    <w:p w14:paraId="50725DA3" w14:textId="77777777" w:rsidR="00E747A7" w:rsidRDefault="00E747A7" w:rsidP="00E747A7">
      <w:pPr>
        <w:rPr>
          <w:rFonts w:eastAsia="游ゴシック" w:cstheme="minorHAnsi"/>
          <w:b/>
          <w:bCs/>
          <w:color w:val="000000" w:themeColor="text1"/>
        </w:rPr>
      </w:pPr>
    </w:p>
    <w:p w14:paraId="4E7F25DC" w14:textId="77777777" w:rsidR="00E747A7" w:rsidRDefault="00E747A7" w:rsidP="00E747A7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The same white sand covers the seabed. The many different gradations of blue depend on the depth of the sea.</w:t>
      </w:r>
    </w:p>
    <w:p w14:paraId="0EC7FCF0" w14:textId="0DADF8CA" w:rsidR="000269A4" w:rsidRPr="00E747A7" w:rsidRDefault="000269A4" w:rsidP="00E747A7">
      <w:pPr>
        <w:rPr>
          <w:rFonts w:eastAsia="游ゴシック"/>
        </w:rPr>
      </w:pPr>
    </w:p>
    <w:sectPr w:rsidR="000269A4" w:rsidRPr="00E747A7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747A7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