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A8219" w14:textId="77777777" w:rsidR="00EA6DE3" w:rsidRDefault="00EA6DE3" w:rsidP="00EA6DE3">
      <w:pPr>
        <w:tabs>
          <w:tab w:val="left" w:pos="284"/>
          <w:tab w:val="left" w:pos="1227"/>
        </w:tabs>
        <w:jc w:val="left"/>
      </w:pPr>
      <w:r>
        <w:rPr>
          <w:rFonts w:ascii="Times New Roman" w:eastAsia="ＭＳ 明朝" w:hAnsi="Times New Roman" w:cs="Times New Roman"/>
          <w:b/>
          <w:sz w:val="24"/>
          <w:szCs w:val="24"/>
        </w:rPr>
        <w:t>What to Do at the Wind Garden</w:t>
      </w:r>
    </w:p>
    <w:p w14:paraId="21EDB9BF" w14:textId="77777777" w:rsidR="00EA6DE3" w:rsidRDefault="00EA6DE3" w:rsidP="00EA6DE3">
      <w:pPr>
        <w:tabs>
          <w:tab w:val="left" w:pos="284"/>
        </w:tabs>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Wind in the Flowers</w:t>
      </w:r>
    </w:p>
    <w:p w14:paraId="37FBA4DC" w14:textId="77777777" w:rsidR="00EA6DE3" w:rsidRDefault="00EA6DE3" w:rsidP="00EA6DE3">
      <w:pPr>
        <w:tabs>
          <w:tab w:val="left" w:pos="284"/>
        </w:tabs>
        <w:jc w:val="left"/>
      </w:pPr>
    </w:p>
    <w:p w14:paraId="4BF068E8" w14:textId="77777777" w:rsidR="00EA6DE3" w:rsidRDefault="00EA6DE3" w:rsidP="00EA6DE3">
      <w:pPr>
        <w:widowControl/>
        <w:tabs>
          <w:tab w:val="left" w:pos="284"/>
        </w:tabs>
        <w:jc w:val="left"/>
        <w:rPr>
          <w:rFonts w:ascii="Times New Roman" w:hAnsi="Times New Roman" w:cs="Times New Roman"/>
        </w:rPr>
      </w:pPr>
      <w:r>
        <w:rPr>
          <w:rFonts w:ascii="Times New Roman" w:eastAsia="Times New Roman" w:hAnsi="Times New Roman" w:cs="Times New Roman"/>
          <w:color w:val="000000"/>
          <w:sz w:val="24"/>
          <w:szCs w:val="24"/>
          <w:lang w:eastAsia="en-US"/>
        </w:rPr>
        <w:t xml:space="preserve">Garden designer Ueno Sayuki created this garden as the primary set for a 2008 TV drama called </w:t>
      </w:r>
      <w:r>
        <w:rPr>
          <w:rFonts w:ascii="Times New Roman" w:eastAsia="Times New Roman" w:hAnsi="Times New Roman" w:cs="Times New Roman"/>
          <w:i/>
          <w:color w:val="000000"/>
          <w:sz w:val="24"/>
          <w:szCs w:val="24"/>
          <w:lang w:eastAsia="en-US"/>
        </w:rPr>
        <w:t>Kaze no Gaaden</w:t>
      </w:r>
      <w:r>
        <w:rPr>
          <w:rFonts w:ascii="Times New Roman" w:eastAsia="Times New Roman" w:hAnsi="Times New Roman" w:cs="Times New Roman"/>
          <w:color w:val="000000"/>
          <w:sz w:val="24"/>
          <w:szCs w:val="24"/>
          <w:lang w:eastAsia="en-US"/>
        </w:rPr>
        <w:t xml:space="preserve">. </w:t>
      </w:r>
      <w:r>
        <w:rPr>
          <w:rFonts w:ascii="Times New Roman" w:hAnsi="Times New Roman" w:cs="Times New Roman"/>
          <w:color w:val="000000"/>
          <w:sz w:val="24"/>
        </w:rPr>
        <w:t xml:space="preserve">The flowers and the set are the main attractions at the Wind Garden. </w:t>
      </w:r>
      <w:r>
        <w:rPr>
          <w:rFonts w:ascii="Times New Roman" w:eastAsia="Times New Roman" w:hAnsi="Times New Roman" w:cs="Times New Roman"/>
          <w:color w:val="000000"/>
          <w:sz w:val="24"/>
          <w:szCs w:val="24"/>
          <w:lang w:eastAsia="en-US"/>
        </w:rPr>
        <w:t>That includes the scent of around 450 varieties of flowers.</w:t>
      </w:r>
      <w:r>
        <w:rPr>
          <w:rFonts w:ascii="Times New Roman" w:hAnsi="Times New Roman" w:cs="Times New Roman"/>
          <w:color w:val="000000"/>
          <w:sz w:val="24"/>
        </w:rPr>
        <w:t xml:space="preserve"> Visitors here on the weekend can also make a memento of their visit at the pressed-flower workshop, a project that takes about an hour.  </w:t>
      </w:r>
    </w:p>
    <w:p w14:paraId="60F57614" w14:textId="77777777" w:rsidR="00EA6DE3" w:rsidRDefault="00EA6DE3" w:rsidP="00EA6DE3">
      <w:pPr>
        <w:tabs>
          <w:tab w:val="left" w:pos="284"/>
        </w:tabs>
        <w:jc w:val="left"/>
        <w:rPr>
          <w:rFonts w:ascii="Times New Roman" w:eastAsia="Meiryo UI" w:hAnsi="Times New Roman" w:cs="Times New Roman"/>
          <w:color w:val="000000"/>
          <w:sz w:val="24"/>
        </w:rPr>
      </w:pPr>
      <w:r>
        <w:rPr>
          <w:rFonts w:ascii="Times New Roman" w:eastAsia="Meiryo UI" w:hAnsi="Times New Roman" w:cs="Times New Roman"/>
          <w:color w:val="000000"/>
          <w:sz w:val="24"/>
        </w:rPr>
        <w:tab/>
      </w:r>
    </w:p>
    <w:p w14:paraId="43BFC963" w14:textId="77777777" w:rsidR="00EA6DE3" w:rsidRDefault="00EA6DE3" w:rsidP="00EA6DE3">
      <w:pPr>
        <w:tabs>
          <w:tab w:val="left" w:pos="284"/>
        </w:tabs>
        <w:jc w:val="left"/>
        <w:rPr>
          <w:rFonts w:ascii="Times New Roman" w:hAnsi="Times New Roman" w:cs="Times New Roman"/>
          <w:color w:val="000000"/>
          <w:sz w:val="24"/>
        </w:rPr>
      </w:pPr>
      <w:r>
        <w:rPr>
          <w:rFonts w:ascii="Times New Roman" w:eastAsia="Meiryo UI" w:hAnsi="Times New Roman" w:cs="Times New Roman"/>
          <w:color w:val="000000"/>
          <w:sz w:val="24"/>
        </w:rPr>
        <w:t xml:space="preserve">Since Kaze no Garden is part of the gigantic Prince Grand Resort Furano complex, there are plenty of activities close by. </w:t>
      </w:r>
      <w:r>
        <w:rPr>
          <w:rFonts w:ascii="Times New Roman" w:hAnsi="Times New Roman" w:cs="Times New Roman"/>
          <w:color w:val="000000"/>
          <w:sz w:val="24"/>
        </w:rPr>
        <w:t xml:space="preserve">Ascend in a hot-air balloon to survey the countryside, for example, or take the Furano Ropeway to get a top-down view of the Wind Garden and the whole resort. </w:t>
      </w:r>
    </w:p>
    <w:p w14:paraId="2F9DB8ED" w14:textId="77777777" w:rsidR="00EA6DE3" w:rsidRDefault="00EA6DE3" w:rsidP="00EA6DE3">
      <w:pPr>
        <w:tabs>
          <w:tab w:val="left" w:pos="284"/>
        </w:tabs>
        <w:jc w:val="left"/>
        <w:rPr>
          <w:rFonts w:ascii="Times New Roman" w:hAnsi="Times New Roman" w:cs="Times New Roman"/>
          <w:color w:val="000000"/>
          <w:sz w:val="24"/>
        </w:rPr>
      </w:pPr>
      <w:r>
        <w:rPr>
          <w:rFonts w:ascii="Times New Roman" w:hAnsi="Times New Roman" w:cs="Times New Roman"/>
          <w:color w:val="000000"/>
          <w:sz w:val="24"/>
        </w:rPr>
        <w:tab/>
      </w:r>
    </w:p>
    <w:p w14:paraId="50CC2D65" w14:textId="77777777" w:rsidR="00EA6DE3" w:rsidRDefault="00EA6DE3" w:rsidP="00EA6DE3">
      <w:pPr>
        <w:tabs>
          <w:tab w:val="left" w:pos="284"/>
        </w:tabs>
        <w:jc w:val="left"/>
        <w:rPr>
          <w:rFonts w:ascii="Times New Roman" w:hAnsi="Times New Roman" w:cs="Times New Roman"/>
          <w:color w:val="000000"/>
          <w:sz w:val="24"/>
        </w:rPr>
      </w:pPr>
      <w:r>
        <w:rPr>
          <w:rFonts w:ascii="Times New Roman" w:hAnsi="Times New Roman" w:cs="Times New Roman"/>
          <w:color w:val="000000"/>
          <w:sz w:val="24"/>
        </w:rPr>
        <w:t>For visitors that prefer to stay on the ground, there is a Segway tour that explores the grassy hills. There is also a “tree-trekking” course with 19 options that should appeal to families with children who are in primary school and above. “Ground golf,” a Japanese variation of park golf, can be played on a 36-hole course nearby.</w:t>
      </w:r>
    </w:p>
    <w:p w14:paraId="43F6589A" w14:textId="77777777" w:rsidR="00EA6DE3" w:rsidRDefault="00EA6DE3" w:rsidP="00EA6DE3">
      <w:pPr>
        <w:tabs>
          <w:tab w:val="left" w:pos="284"/>
          <w:tab w:val="left" w:pos="936"/>
        </w:tabs>
        <w:jc w:val="left"/>
        <w:rPr>
          <w:rFonts w:ascii="Times New Roman" w:eastAsia="Meiryo UI" w:hAnsi="Times New Roman" w:cs="Times New Roman"/>
          <w:color w:val="000000"/>
          <w:sz w:val="24"/>
        </w:rPr>
      </w:pPr>
      <w:r>
        <w:rPr>
          <w:rFonts w:ascii="Times New Roman" w:eastAsia="Meiryo UI" w:hAnsi="Times New Roman" w:cs="Times New Roman"/>
          <w:color w:val="000000"/>
          <w:sz w:val="24"/>
        </w:rPr>
        <w:tab/>
        <w:t xml:space="preserve">The Ningle Terrace shopping area features handcrafted goods from around Hokkaido sold in small, individual huts. The area is reportedly inhabited by “ningles,” which are small elves that come out at night to work, especially in the garden. </w:t>
      </w:r>
    </w:p>
    <w:p w14:paraId="38EA8935" w14:textId="77777777" w:rsidR="00833F71" w:rsidRPr="00EA6DE3" w:rsidRDefault="00833F71" w:rsidP="00EA6DE3"/>
    <w:sectPr w:rsidR="00833F71" w:rsidRPr="00EA6DE3"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A6DE3"/>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49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2022-11-08T10:34:00Z</dcterms:created>
  <dcterms:modified xsi:type="dcterms:W3CDTF">2022-11-08T10:34:00Z</dcterms:modified>
</cp:coreProperties>
</file>