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A251" w14:textId="77777777" w:rsidR="00800965" w:rsidRDefault="00800965" w:rsidP="00800965">
      <w:pPr>
        <w:tabs>
          <w:tab w:val="left" w:pos="284"/>
          <w:tab w:val="left" w:pos="1227"/>
        </w:tabs>
        <w:jc w:val="left"/>
      </w:pPr>
      <w:r>
        <w:rPr>
          <w:rFonts w:ascii="Times New Roman" w:eastAsia="ＭＳ 明朝" w:hAnsi="Times New Roman" w:cs="Times New Roman"/>
          <w:b/>
          <w:sz w:val="24"/>
          <w:szCs w:val="24"/>
        </w:rPr>
        <w:t>About Daisetsu Mori Garden</w:t>
      </w:r>
    </w:p>
    <w:p w14:paraId="426DECB2" w14:textId="77777777" w:rsidR="00800965" w:rsidRDefault="00800965" w:rsidP="00800965">
      <w:pPr>
        <w:tabs>
          <w:tab w:val="left" w:pos="284"/>
        </w:tabs>
        <w:jc w:val="left"/>
      </w:pPr>
      <w:r>
        <w:rPr>
          <w:rFonts w:ascii="Times New Roman" w:eastAsia="ＭＳ 明朝" w:hAnsi="Times New Roman" w:cs="Times New Roman"/>
          <w:sz w:val="24"/>
          <w:szCs w:val="24"/>
        </w:rPr>
        <w:t>A Most Exclusive Experience</w:t>
      </w:r>
    </w:p>
    <w:p w14:paraId="0E1E3877" w14:textId="77777777" w:rsidR="00800965" w:rsidRDefault="00800965" w:rsidP="00800965">
      <w:pPr>
        <w:tabs>
          <w:tab w:val="left" w:pos="284"/>
          <w:tab w:val="left" w:pos="936"/>
        </w:tabs>
        <w:jc w:val="left"/>
        <w:rPr>
          <w:rFonts w:ascii="Meiryo UI" w:eastAsia="Meiryo UI" w:hAnsi="Meiryo UI" w:cs="ＭＳ ゴシック"/>
          <w:sz w:val="22"/>
        </w:rPr>
      </w:pPr>
    </w:p>
    <w:p w14:paraId="3868F1DE" w14:textId="77777777" w:rsidR="00800965" w:rsidRDefault="00800965" w:rsidP="00800965">
      <w:pPr>
        <w:tabs>
          <w:tab w:val="left" w:pos="284"/>
          <w:tab w:val="left" w:pos="936"/>
        </w:tabs>
        <w:jc w:val="left"/>
        <w:rPr>
          <w:rFonts w:ascii="Times New Roman" w:hAnsi="Times New Roman" w:cs="Times New Roman" w:hint="eastAsia"/>
          <w:color w:val="000000"/>
          <w:sz w:val="24"/>
        </w:rPr>
      </w:pPr>
      <w:r>
        <w:rPr>
          <w:rFonts w:ascii="Times New Roman" w:eastAsia="Meiryo UI" w:hAnsi="Times New Roman" w:cs="Times New Roman"/>
          <w:color w:val="000000"/>
          <w:sz w:val="24"/>
        </w:rPr>
        <w:t>Daisetsu Mori Garden is settled deep in snow country in Hokkaido. This hillside garden at the foot of the Daisetsuzan mountain range offers outdoor and hands-on activities, including crafts workshops, an area for kids called the Play Forest, and lots of room to roam free.</w:t>
      </w:r>
      <w:r>
        <w:rPr>
          <w:rFonts w:ascii="Times New Roman" w:hAnsi="Times New Roman" w:cs="Times New Roman"/>
          <w:color w:val="000000"/>
          <w:sz w:val="24"/>
        </w:rPr>
        <w:t xml:space="preserve"> Its restaurant, Fratello di Mikuni, is run by world-renowned owner-</w:t>
      </w:r>
      <w:r>
        <w:rPr>
          <w:rFonts w:ascii="Times New Roman" w:eastAsia="Meiryo UI" w:hAnsi="Times New Roman" w:cs="Times New Roman"/>
          <w:color w:val="000000"/>
          <w:sz w:val="24"/>
        </w:rPr>
        <w:t>chef Kiyomi Mikuni, and offers Italian cuisine</w:t>
      </w:r>
      <w:r>
        <w:rPr>
          <w:rFonts w:ascii="Times New Roman" w:hAnsi="Times New Roman" w:cs="Times New Roman"/>
          <w:color w:val="000000"/>
          <w:sz w:val="24"/>
        </w:rPr>
        <w:t xml:space="preserve">. </w:t>
      </w:r>
    </w:p>
    <w:p w14:paraId="2D1393D0" w14:textId="77777777" w:rsidR="00800965" w:rsidRDefault="00800965" w:rsidP="00800965">
      <w:pPr>
        <w:tabs>
          <w:tab w:val="left" w:pos="284"/>
          <w:tab w:val="left" w:pos="936"/>
        </w:tabs>
        <w:jc w:val="left"/>
        <w:rPr>
          <w:rFonts w:ascii="Times New Roman" w:hAnsi="Times New Roman" w:cs="Times New Roman"/>
          <w:color w:val="000000"/>
          <w:sz w:val="24"/>
        </w:rPr>
      </w:pPr>
      <w:r>
        <w:rPr>
          <w:rFonts w:ascii="Times New Roman" w:hAnsi="Times New Roman" w:cs="Times New Roman"/>
          <w:color w:val="000000"/>
          <w:sz w:val="24"/>
        </w:rPr>
        <w:tab/>
      </w:r>
    </w:p>
    <w:p w14:paraId="631A54F2" w14:textId="77777777" w:rsidR="00800965" w:rsidRDefault="00800965" w:rsidP="00800965">
      <w:pPr>
        <w:tabs>
          <w:tab w:val="left" w:pos="284"/>
          <w:tab w:val="left" w:pos="936"/>
        </w:tabs>
        <w:jc w:val="left"/>
        <w:rPr>
          <w:rFonts w:ascii="Times New Roman" w:hAnsi="Times New Roman" w:cs="Times New Roman"/>
          <w:i/>
          <w:color w:val="000000"/>
          <w:sz w:val="24"/>
        </w:rPr>
      </w:pPr>
      <w:r>
        <w:rPr>
          <w:rFonts w:ascii="Times New Roman" w:hAnsi="Times New Roman" w:cs="Times New Roman"/>
          <w:i/>
          <w:color w:val="000000"/>
          <w:sz w:val="24"/>
        </w:rPr>
        <w:t>Mountain Mecca</w:t>
      </w:r>
    </w:p>
    <w:p w14:paraId="0439C593" w14:textId="77777777" w:rsidR="00800965" w:rsidRDefault="00800965" w:rsidP="00800965">
      <w:pPr>
        <w:tabs>
          <w:tab w:val="left" w:pos="284"/>
          <w:tab w:val="left" w:pos="936"/>
        </w:tabs>
        <w:jc w:val="left"/>
        <w:rPr>
          <w:rFonts w:ascii="Times New Roman" w:hAnsi="Times New Roman" w:cs="Times New Roman"/>
        </w:rPr>
      </w:pPr>
      <w:r>
        <w:rPr>
          <w:rFonts w:ascii="Times New Roman" w:eastAsia="Meiryo UI" w:hAnsi="Times New Roman" w:cs="Times New Roman"/>
          <w:color w:val="000000"/>
          <w:sz w:val="24"/>
        </w:rPr>
        <w:t xml:space="preserve">This region is dominated by Daisetsuzan National Park, the largest national park in Japan. The Daisetsuzan mountain range has some of the tallest peaks in Hokkaido. These rugged mountains are a mecca for hikers and naturalists. </w:t>
      </w:r>
    </w:p>
    <w:p w14:paraId="375D3CF8"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p>
    <w:p w14:paraId="0EF8C226"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 xml:space="preserve">The Daisetsuzan range provides more than a backdrop for the garden. The alpine meadows and peaks here are home to many native species of plants and animals, including brown bears. Winters here are harsh and long, bringing accumulations of more than two meters of snow throughout the area. When all that snow melts with the coming of spring, the runoff </w:t>
      </w:r>
      <w:r>
        <w:rPr>
          <w:rFonts w:ascii="Times New Roman" w:eastAsia="Meiryo UI" w:hAnsi="Times New Roman" w:cs="Times New Roman"/>
          <w:color w:val="000000"/>
          <w:sz w:val="24"/>
        </w:rPr>
        <w:t>flows over the hills, valleys, meadows, and plains below.</w:t>
      </w:r>
      <w:r>
        <w:rPr>
          <w:rFonts w:ascii="Times New Roman" w:hAnsi="Times New Roman" w:cs="Times New Roman"/>
          <w:color w:val="000000"/>
          <w:sz w:val="24"/>
        </w:rPr>
        <w:t xml:space="preserve"> It also keeps the groundwater supply for this garden topped up. </w:t>
      </w:r>
    </w:p>
    <w:p w14:paraId="783CED4A"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ab/>
        <w:t xml:space="preserve"> </w:t>
      </w:r>
    </w:p>
    <w:p w14:paraId="546826A5"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i/>
          <w:color w:val="000000"/>
          <w:sz w:val="24"/>
        </w:rPr>
      </w:pPr>
      <w:r>
        <w:rPr>
          <w:rFonts w:ascii="Times New Roman" w:hAnsi="Times New Roman" w:cs="Times New Roman"/>
          <w:i/>
          <w:color w:val="000000"/>
          <w:sz w:val="24"/>
        </w:rPr>
        <w:t>Overlapping Seasons</w:t>
      </w:r>
    </w:p>
    <w:p w14:paraId="3A9F5E09"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Spring, summer, and fall are compressed into just seven months in this region. Spring and summer start late, and autumn gets an early start. Just as the midsummer flowers are blooming, the leaves begin to change color. With the seasons overlapping like this, the garden produces an unusually broad palette of colors and combinations of plant life.</w:t>
      </w:r>
    </w:p>
    <w:p w14:paraId="0EE74DCC"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ab/>
      </w:r>
    </w:p>
    <w:p w14:paraId="5AA04C5F"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i/>
          <w:color w:val="000000"/>
          <w:sz w:val="24"/>
        </w:rPr>
      </w:pPr>
      <w:r>
        <w:rPr>
          <w:rFonts w:ascii="Times New Roman" w:hAnsi="Times New Roman" w:cs="Times New Roman"/>
          <w:i/>
          <w:color w:val="000000"/>
          <w:sz w:val="24"/>
        </w:rPr>
        <w:t>From Hot and Cold Climates</w:t>
      </w:r>
    </w:p>
    <w:p w14:paraId="529EBA5E"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rPr>
      </w:pPr>
      <w:r>
        <w:rPr>
          <w:rFonts w:ascii="Times New Roman" w:hAnsi="Times New Roman" w:cs="Times New Roman"/>
          <w:color w:val="000000"/>
          <w:sz w:val="24"/>
        </w:rPr>
        <w:t>Daisetsu Mori Garden has plants of alpine origin as well as many that are native to the lowlands. The gardeners here are constantly monitoring microclimates within the garden, using the forest and the naturally undulating hillsides to provide shelter for the plants.</w:t>
      </w:r>
    </w:p>
    <w:p w14:paraId="2E608A88"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p>
    <w:p w14:paraId="48AF49D7"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rPr>
      </w:pPr>
      <w:r>
        <w:rPr>
          <w:rFonts w:ascii="Times New Roman" w:hAnsi="Times New Roman" w:cs="Times New Roman"/>
          <w:color w:val="000000"/>
          <w:sz w:val="24"/>
        </w:rPr>
        <w:t xml:space="preserve">Some of the plants Daisetsu Mori Garden’s caretakers nurture are native to much warmer climates. The most challenging species is </w:t>
      </w:r>
      <w:r>
        <w:rPr>
          <w:rFonts w:ascii="Times New Roman" w:hAnsi="Times New Roman" w:cs="Times New Roman"/>
          <w:i/>
          <w:color w:val="000000"/>
          <w:sz w:val="24"/>
        </w:rPr>
        <w:t>Gunnera manicata</w:t>
      </w:r>
      <w:r>
        <w:rPr>
          <w:rFonts w:ascii="Times New Roman" w:hAnsi="Times New Roman" w:cs="Times New Roman"/>
          <w:color w:val="000000"/>
          <w:sz w:val="24"/>
        </w:rPr>
        <w:t xml:space="preserve">, a plant from Brazil that grows up to three meters tall. The gardeners ensure that </w:t>
      </w:r>
      <w:r>
        <w:rPr>
          <w:rFonts w:ascii="Times New Roman" w:hAnsi="Times New Roman" w:cs="Times New Roman"/>
          <w:i/>
          <w:color w:val="000000"/>
          <w:sz w:val="24"/>
        </w:rPr>
        <w:t>Gunnera</w:t>
      </w:r>
      <w:r>
        <w:rPr>
          <w:rFonts w:ascii="Times New Roman" w:hAnsi="Times New Roman" w:cs="Times New Roman"/>
          <w:color w:val="000000"/>
          <w:sz w:val="24"/>
        </w:rPr>
        <w:t xml:space="preserve"> survives the cold winters by mulching its roots with a thick blanket of leaves and branches. </w:t>
      </w:r>
    </w:p>
    <w:p w14:paraId="07B08D0F"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ab/>
      </w:r>
    </w:p>
    <w:p w14:paraId="1B2024A9"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i/>
          <w:color w:val="000000"/>
          <w:sz w:val="24"/>
        </w:rPr>
      </w:pPr>
      <w:r>
        <w:rPr>
          <w:rFonts w:ascii="Times New Roman" w:hAnsi="Times New Roman" w:cs="Times New Roman"/>
          <w:i/>
          <w:color w:val="000000"/>
          <w:sz w:val="24"/>
        </w:rPr>
        <w:t>Places to Roam and Play</w:t>
      </w:r>
    </w:p>
    <w:p w14:paraId="3B2B2151"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There are play areas in parts of the garden, including the Play Forest. Forest Garden has over 800 varieties of vines in bloom, and Forest Guest House offers a place to relax surrounded by trees and wildflowers. Visitors are welcome to venture off the path and explore.</w:t>
      </w:r>
    </w:p>
    <w:p w14:paraId="00A9E391"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color w:val="000000"/>
          <w:sz w:val="24"/>
        </w:rPr>
      </w:pPr>
      <w:r>
        <w:rPr>
          <w:rFonts w:ascii="Times New Roman" w:hAnsi="Times New Roman" w:cs="Times New Roman"/>
          <w:color w:val="000000"/>
          <w:sz w:val="24"/>
        </w:rPr>
        <w:tab/>
      </w:r>
    </w:p>
    <w:p w14:paraId="108BDB90" w14:textId="77777777" w:rsidR="00800965" w:rsidRDefault="00800965" w:rsidP="00800965">
      <w:pPr>
        <w:tabs>
          <w:tab w:val="left" w:pos="284"/>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imes New Roman" w:hAnsi="Times New Roman" w:cs="Times New Roman"/>
        </w:rPr>
      </w:pPr>
      <w:r>
        <w:rPr>
          <w:rFonts w:ascii="Times New Roman" w:hAnsi="Times New Roman" w:cs="Times New Roman"/>
          <w:color w:val="000000"/>
          <w:sz w:val="24"/>
        </w:rPr>
        <w:t xml:space="preserve">Picnic tables and benches, parasols, open lawns, and wooden decks are scattered throughout the garden. </w:t>
      </w:r>
      <w:r>
        <w:rPr>
          <w:rFonts w:ascii="Times New Roman" w:eastAsia="Meiryo UI" w:hAnsi="Times New Roman" w:cs="Times New Roman"/>
          <w:color w:val="000000"/>
          <w:sz w:val="24"/>
        </w:rPr>
        <w:t xml:space="preserve">Families can also reserve the Forest Living area, which features an outdoor kitchen with a wood-fired stone oven, bar, and large wooden deck. This is a popular option for barbecues because of its wild setting. </w:t>
      </w:r>
    </w:p>
    <w:p w14:paraId="6072EB65" w14:textId="77777777" w:rsidR="00800965" w:rsidRDefault="00800965" w:rsidP="00800965">
      <w:pPr>
        <w:tabs>
          <w:tab w:val="left" w:pos="284"/>
          <w:tab w:val="left" w:pos="936"/>
        </w:tabs>
        <w:jc w:val="left"/>
        <w:rPr>
          <w:rFonts w:ascii="Times New Roman" w:eastAsia="Meiryo UI" w:hAnsi="Times New Roman" w:cs="Times New Roman"/>
          <w:color w:val="000000"/>
          <w:sz w:val="24"/>
        </w:rPr>
      </w:pPr>
      <w:r>
        <w:rPr>
          <w:rFonts w:ascii="Times New Roman" w:eastAsia="Meiryo UI" w:hAnsi="Times New Roman" w:cs="Times New Roman"/>
          <w:color w:val="000000"/>
          <w:sz w:val="24"/>
        </w:rPr>
        <w:tab/>
      </w:r>
    </w:p>
    <w:p w14:paraId="33BD5CFE" w14:textId="77777777" w:rsidR="00800965" w:rsidRDefault="00800965" w:rsidP="00800965">
      <w:pPr>
        <w:tabs>
          <w:tab w:val="left" w:pos="284"/>
          <w:tab w:val="left" w:pos="936"/>
        </w:tabs>
        <w:jc w:val="left"/>
        <w:rPr>
          <w:rFonts w:ascii="Times New Roman" w:eastAsia="Meiryo UI" w:hAnsi="Times New Roman" w:cs="Times New Roman"/>
          <w:i/>
          <w:color w:val="000000"/>
          <w:sz w:val="24"/>
        </w:rPr>
      </w:pPr>
      <w:r>
        <w:rPr>
          <w:rFonts w:ascii="Times New Roman" w:eastAsia="Meiryo UI" w:hAnsi="Times New Roman" w:cs="Times New Roman"/>
          <w:i/>
          <w:color w:val="000000"/>
          <w:sz w:val="24"/>
        </w:rPr>
        <w:t>For Gourmets</w:t>
      </w:r>
    </w:p>
    <w:p w14:paraId="02A54F99" w14:textId="77777777" w:rsidR="00800965" w:rsidRDefault="00800965" w:rsidP="00800965">
      <w:pPr>
        <w:tabs>
          <w:tab w:val="left" w:pos="284"/>
          <w:tab w:val="left" w:pos="936"/>
        </w:tabs>
        <w:jc w:val="left"/>
        <w:rPr>
          <w:rFonts w:ascii="Times New Roman" w:eastAsia="Meiryo UI" w:hAnsi="Times New Roman" w:cs="Times New Roman"/>
          <w:color w:val="000000"/>
          <w:sz w:val="24"/>
        </w:rPr>
      </w:pPr>
      <w:r>
        <w:rPr>
          <w:rFonts w:ascii="Times New Roman" w:eastAsia="Meiryo UI" w:hAnsi="Times New Roman" w:cs="Times New Roman"/>
          <w:color w:val="000000"/>
          <w:sz w:val="24"/>
        </w:rPr>
        <w:t xml:space="preserve">At the garden’s restaurant, Fratello di Mikuni, Chef Mikuni depends heavily on seasonal produce and other ingredients from local sources and throughout Hokkaido for his Italian cuisine. There are several luxury cottages for rent near the restaurant. Staying in one of these cottages and eating at the restaurant is a popular option. You will need reservations for lunch or dinner. </w:t>
      </w:r>
    </w:p>
    <w:p w14:paraId="1AEB5376" w14:textId="77777777" w:rsidR="00800965" w:rsidRDefault="00800965" w:rsidP="00800965">
      <w:pPr>
        <w:tabs>
          <w:tab w:val="left" w:pos="284"/>
          <w:tab w:val="left" w:pos="936"/>
        </w:tabs>
        <w:jc w:val="left"/>
        <w:rPr>
          <w:rFonts w:ascii="Times New Roman" w:eastAsia="Meiryo UI" w:hAnsi="Times New Roman" w:cs="Times New Roman"/>
          <w:color w:val="000000"/>
          <w:sz w:val="24"/>
        </w:rPr>
      </w:pPr>
      <w:r>
        <w:rPr>
          <w:rFonts w:ascii="Times New Roman" w:eastAsia="Meiryo UI" w:hAnsi="Times New Roman" w:cs="Times New Roman"/>
          <w:color w:val="000000"/>
          <w:sz w:val="24"/>
        </w:rPr>
        <w:tab/>
      </w:r>
    </w:p>
    <w:p w14:paraId="50ED9628" w14:textId="77777777" w:rsidR="00800965" w:rsidRDefault="00800965" w:rsidP="00800965">
      <w:pPr>
        <w:tabs>
          <w:tab w:val="left" w:pos="284"/>
          <w:tab w:val="left" w:pos="936"/>
        </w:tabs>
        <w:jc w:val="left"/>
        <w:rPr>
          <w:rFonts w:ascii="Times New Roman" w:eastAsia="Meiryo UI" w:hAnsi="Times New Roman" w:cs="Times New Roman"/>
          <w:i/>
          <w:color w:val="000000"/>
          <w:sz w:val="24"/>
        </w:rPr>
      </w:pPr>
      <w:r>
        <w:rPr>
          <w:rFonts w:ascii="Times New Roman" w:eastAsia="Meiryo UI" w:hAnsi="Times New Roman" w:cs="Times New Roman"/>
          <w:i/>
          <w:color w:val="000000"/>
          <w:sz w:val="24"/>
        </w:rPr>
        <w:t>Attractions Nearby</w:t>
      </w:r>
    </w:p>
    <w:p w14:paraId="45A66787" w14:textId="77777777" w:rsidR="00800965" w:rsidRDefault="00800965" w:rsidP="00800965">
      <w:pPr>
        <w:tabs>
          <w:tab w:val="left" w:pos="284"/>
          <w:tab w:val="left" w:pos="936"/>
        </w:tabs>
        <w:jc w:val="left"/>
        <w:rPr>
          <w:rFonts w:ascii="Times New Roman" w:eastAsia="Meiryo UI" w:hAnsi="Times New Roman" w:cs="Times New Roman"/>
          <w:color w:val="000000"/>
          <w:sz w:val="24"/>
        </w:rPr>
      </w:pPr>
      <w:r>
        <w:rPr>
          <w:rFonts w:ascii="Times New Roman" w:eastAsia="Meiryo UI" w:hAnsi="Times New Roman" w:cs="Times New Roman"/>
          <w:color w:val="000000"/>
          <w:sz w:val="24"/>
        </w:rPr>
        <w:t xml:space="preserve">Just a 30-minute drive away from Daisetsu Mori Garden is an </w:t>
      </w:r>
      <w:r>
        <w:rPr>
          <w:rFonts w:ascii="Times New Roman" w:eastAsia="Meiryo UI" w:hAnsi="Times New Roman" w:cs="Times New Roman"/>
          <w:i/>
          <w:color w:val="000000"/>
          <w:sz w:val="24"/>
        </w:rPr>
        <w:t>onsen</w:t>
      </w:r>
      <w:r>
        <w:rPr>
          <w:rFonts w:ascii="Times New Roman" w:eastAsia="Meiryo UI" w:hAnsi="Times New Roman" w:cs="Times New Roman"/>
          <w:color w:val="000000"/>
          <w:sz w:val="24"/>
        </w:rPr>
        <w:t xml:space="preserve"> (hot spring) resort town called Sounkyo. Set in a deep gorge and flanked by forested cliffs, Sounkyo has hot springs indoors and out. There are plenty of lodging possibilities as well. Some well-known waterfalls are just a few kilometers away.  </w:t>
      </w:r>
    </w:p>
    <w:p w14:paraId="1BDE8E92" w14:textId="77777777" w:rsidR="00800965" w:rsidRDefault="00800965" w:rsidP="00800965">
      <w:pPr>
        <w:tabs>
          <w:tab w:val="left" w:pos="284"/>
          <w:tab w:val="left" w:pos="936"/>
        </w:tabs>
        <w:jc w:val="left"/>
        <w:rPr>
          <w:rFonts w:ascii="Times New Roman" w:eastAsia="Meiryo UI" w:hAnsi="Times New Roman" w:cs="Times New Roman"/>
          <w:sz w:val="22"/>
        </w:rPr>
      </w:pPr>
    </w:p>
    <w:p w14:paraId="4410396D" w14:textId="77777777" w:rsidR="00800965" w:rsidRDefault="00800965" w:rsidP="00800965">
      <w:pPr>
        <w:tabs>
          <w:tab w:val="left" w:pos="284"/>
          <w:tab w:val="left" w:pos="936"/>
        </w:tabs>
        <w:jc w:val="left"/>
        <w:rPr>
          <w:rFonts w:ascii="Times New Roman" w:eastAsia="Meiryo UI" w:hAnsi="Times New Roman" w:cs="Times New Roman"/>
          <w:i/>
          <w:iCs/>
          <w:sz w:val="22"/>
        </w:rPr>
      </w:pPr>
      <w:r>
        <w:rPr>
          <w:rFonts w:ascii="Times New Roman" w:eastAsia="Meiryo UI" w:hAnsi="Times New Roman" w:cs="Times New Roman"/>
          <w:i/>
          <w:iCs/>
          <w:sz w:val="22"/>
        </w:rPr>
        <w:t>When to Visit</w:t>
      </w:r>
    </w:p>
    <w:p w14:paraId="3D77E1E4" w14:textId="77777777" w:rsidR="00800965" w:rsidRDefault="00800965" w:rsidP="00800965">
      <w:pPr>
        <w:tabs>
          <w:tab w:val="left" w:pos="284"/>
          <w:tab w:val="left" w:pos="567"/>
        </w:tabs>
        <w:jc w:val="left"/>
        <w:rPr>
          <w:rFonts w:ascii="Times New Roman" w:eastAsia="Meiryo UI" w:hAnsi="Times New Roman" w:cs="Times New Roman"/>
          <w:color w:val="000000"/>
          <w:sz w:val="24"/>
          <w:szCs w:val="24"/>
        </w:rPr>
      </w:pPr>
      <w:r>
        <w:rPr>
          <w:rFonts w:ascii="Times New Roman" w:hAnsi="Times New Roman" w:cs="Times New Roman"/>
          <w:color w:val="000000"/>
          <w:sz w:val="24"/>
        </w:rPr>
        <w:t>Daisetsu Mori Garden is open daily during daylight hours between the end of April and mid-October.</w:t>
      </w:r>
      <w:r>
        <w:rPr>
          <w:rFonts w:ascii="Times New Roman" w:eastAsia="Meiryo UI" w:hAnsi="Times New Roman" w:cs="Times New Roman"/>
          <w:sz w:val="22"/>
        </w:rPr>
        <w:t xml:space="preserve"> </w:t>
      </w:r>
      <w:r>
        <w:rPr>
          <w:rFonts w:ascii="Times New Roman" w:eastAsia="Meiryo UI" w:hAnsi="Times New Roman" w:cs="Times New Roman"/>
          <w:sz w:val="24"/>
          <w:szCs w:val="24"/>
        </w:rPr>
        <w:t xml:space="preserve">Please follow </w:t>
      </w:r>
      <w:r>
        <w:rPr>
          <w:rFonts w:ascii="Times New Roman" w:eastAsia="Meiryo UI" w:hAnsi="Times New Roman" w:cs="Times New Roman"/>
          <w:color w:val="000000" w:themeColor="text1"/>
          <w:sz w:val="24"/>
          <w:szCs w:val="24"/>
        </w:rPr>
        <w:t>this link</w:t>
      </w:r>
      <w:r>
        <w:rPr>
          <w:rFonts w:ascii="Times New Roman" w:eastAsia="Meiryo UI" w:hAnsi="Times New Roman" w:cs="Times New Roman"/>
          <w:color w:val="auto"/>
          <w:sz w:val="24"/>
          <w:szCs w:val="24"/>
        </w:rPr>
        <w:t xml:space="preserve"> [</w:t>
      </w:r>
      <w:r>
        <w:rPr>
          <w:rFonts w:ascii="Times New Roman" w:eastAsia="Meiryo UI" w:hAnsi="Times New Roman" w:cs="Times New Roman"/>
          <w:color w:val="auto"/>
        </w:rPr>
        <w:t>link to What to Do page</w:t>
      </w:r>
      <w:r>
        <w:rPr>
          <w:rFonts w:ascii="Times New Roman" w:eastAsia="Meiryo UI" w:hAnsi="Times New Roman" w:cs="Times New Roman"/>
          <w:color w:val="auto"/>
          <w:sz w:val="24"/>
          <w:szCs w:val="24"/>
        </w:rPr>
        <w:t>]</w:t>
      </w:r>
      <w:r>
        <w:rPr>
          <w:rFonts w:ascii="Times New Roman" w:eastAsia="Meiryo UI" w:hAnsi="Times New Roman" w:cs="Times New Roman"/>
          <w:sz w:val="24"/>
          <w:szCs w:val="24"/>
        </w:rPr>
        <w:t xml:space="preserve"> to find out what you can do at </w:t>
      </w:r>
      <w:r>
        <w:rPr>
          <w:rFonts w:ascii="Times New Roman" w:eastAsia="Meiryo UI" w:hAnsi="Times New Roman" w:cs="Times New Roman"/>
          <w:color w:val="000000"/>
          <w:sz w:val="24"/>
          <w:szCs w:val="24"/>
        </w:rPr>
        <w:t>Daisetsu Mori Garden.</w:t>
      </w:r>
    </w:p>
    <w:p w14:paraId="38EA8935" w14:textId="77777777" w:rsidR="00833F71" w:rsidRPr="00800965" w:rsidRDefault="00833F71" w:rsidP="00800965"/>
    <w:sectPr w:rsidR="00833F71" w:rsidRPr="00800965" w:rsidSect="00E916BD">
      <w:footerReference w:type="even" r:id="rId8"/>
      <w:footerReference w:type="default" r:id="rId9"/>
      <w:pgSz w:w="11906" w:h="16838"/>
      <w:pgMar w:top="1985" w:right="1701" w:bottom="1701" w:left="1701" w:header="0" w:footer="68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0950" w14:textId="77777777" w:rsidR="00E40C7B" w:rsidRDefault="00E40C7B">
      <w:r>
        <w:separator/>
      </w:r>
    </w:p>
  </w:endnote>
  <w:endnote w:type="continuationSeparator" w:id="0">
    <w:p w14:paraId="49C9D907" w14:textId="77777777" w:rsidR="00E40C7B" w:rsidRDefault="00E4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109394936"/>
      <w:docPartObj>
        <w:docPartGallery w:val="Page Numbers (Bottom of Page)"/>
        <w:docPartUnique/>
      </w:docPartObj>
    </w:sdtPr>
    <w:sdtEndPr>
      <w:rPr>
        <w:rStyle w:val="ab"/>
      </w:rPr>
    </w:sdtEndPr>
    <w:sdtContent>
      <w:p w14:paraId="55E43121" w14:textId="77777777" w:rsidR="00E40C7B" w:rsidRDefault="00E40C7B" w:rsidP="00E916BD">
        <w:pPr>
          <w:pStyle w:val="a5"/>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2E3DAB69" w14:textId="77777777" w:rsidR="00E40C7B" w:rsidRDefault="00E40C7B" w:rsidP="00E916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8A06" w14:textId="5EE93C3D" w:rsidR="00E40C7B" w:rsidRPr="008822C4" w:rsidRDefault="00E40C7B" w:rsidP="00E916BD">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DF35" w14:textId="77777777" w:rsidR="00E40C7B" w:rsidRDefault="00E40C7B">
      <w:r>
        <w:separator/>
      </w:r>
    </w:p>
  </w:footnote>
  <w:footnote w:type="continuationSeparator" w:id="0">
    <w:p w14:paraId="16FD7A63" w14:textId="77777777" w:rsidR="00E40C7B" w:rsidRDefault="00E4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E7394"/>
    <w:multiLevelType w:val="hybridMultilevel"/>
    <w:tmpl w:val="3C445A76"/>
    <w:lvl w:ilvl="0" w:tplc="CF884A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67"/>
    <w:rsid w:val="00027710"/>
    <w:rsid w:val="00055FAD"/>
    <w:rsid w:val="00082E47"/>
    <w:rsid w:val="000C5605"/>
    <w:rsid w:val="000C5C30"/>
    <w:rsid w:val="000F3034"/>
    <w:rsid w:val="00101AA9"/>
    <w:rsid w:val="001C68A7"/>
    <w:rsid w:val="00205F8B"/>
    <w:rsid w:val="002361D5"/>
    <w:rsid w:val="002B7D5E"/>
    <w:rsid w:val="003F1ADC"/>
    <w:rsid w:val="00452061"/>
    <w:rsid w:val="00472FE6"/>
    <w:rsid w:val="004E2F78"/>
    <w:rsid w:val="004F26D9"/>
    <w:rsid w:val="00511374"/>
    <w:rsid w:val="00552FAD"/>
    <w:rsid w:val="005C7110"/>
    <w:rsid w:val="00624770"/>
    <w:rsid w:val="0070438F"/>
    <w:rsid w:val="00757F5C"/>
    <w:rsid w:val="007D6077"/>
    <w:rsid w:val="00800965"/>
    <w:rsid w:val="00833F71"/>
    <w:rsid w:val="00834107"/>
    <w:rsid w:val="00841746"/>
    <w:rsid w:val="00852A70"/>
    <w:rsid w:val="008645FE"/>
    <w:rsid w:val="0098323E"/>
    <w:rsid w:val="009C70E9"/>
    <w:rsid w:val="00A304AF"/>
    <w:rsid w:val="00AA3275"/>
    <w:rsid w:val="00AA78B3"/>
    <w:rsid w:val="00AA7DE8"/>
    <w:rsid w:val="00B2619E"/>
    <w:rsid w:val="00BD4176"/>
    <w:rsid w:val="00C13159"/>
    <w:rsid w:val="00DB5B78"/>
    <w:rsid w:val="00DD3B1B"/>
    <w:rsid w:val="00E03BBF"/>
    <w:rsid w:val="00E40C7B"/>
    <w:rsid w:val="00E916BD"/>
    <w:rsid w:val="00EC3E64"/>
    <w:rsid w:val="00EF46BC"/>
    <w:rsid w:val="00F532DC"/>
    <w:rsid w:val="00F62930"/>
    <w:rsid w:val="00FA3667"/>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778F9E"/>
  <w15:chartTrackingRefBased/>
  <w15:docId w15:val="{5869014C-D507-0842-B01A-BED6F11D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6BD"/>
    <w:pPr>
      <w:widowControl w:val="0"/>
      <w:jc w:val="both"/>
    </w:pPr>
    <w:rPr>
      <w:color w:val="00000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
    <w:uiPriority w:val="99"/>
    <w:semiHidden/>
    <w:unhideWhenUsed/>
    <w:qFormat/>
    <w:rsid w:val="00E916BD"/>
    <w:pPr>
      <w:widowControl/>
      <w:jc w:val="left"/>
    </w:pPr>
    <w:rPr>
      <w:rFonts w:ascii="Times New Roman" w:hAnsi="Times New Roman" w:cs="Times New Roman"/>
      <w:color w:val="auto"/>
      <w:sz w:val="18"/>
      <w:szCs w:val="18"/>
    </w:rPr>
  </w:style>
  <w:style w:type="character" w:customStyle="1" w:styleId="1">
    <w:name w:val="吹き出し (文字)1"/>
    <w:basedOn w:val="a0"/>
    <w:link w:val="a3"/>
    <w:uiPriority w:val="99"/>
    <w:semiHidden/>
    <w:rsid w:val="00E916BD"/>
    <w:rPr>
      <w:rFonts w:ascii="Times New Roman" w:hAnsi="Times New Roman" w:cs="Times New Roman"/>
      <w:sz w:val="18"/>
      <w:szCs w:val="18"/>
    </w:rPr>
  </w:style>
  <w:style w:type="character" w:customStyle="1" w:styleId="10">
    <w:name w:val="ヘッダー (文字)1"/>
    <w:basedOn w:val="a0"/>
    <w:link w:val="a4"/>
    <w:uiPriority w:val="99"/>
    <w:rsid w:val="00E916BD"/>
    <w:rPr>
      <w:color w:val="00000A"/>
      <w:sz w:val="21"/>
      <w:szCs w:val="22"/>
      <w:lang w:val="en-US"/>
    </w:rPr>
  </w:style>
  <w:style w:type="paragraph" w:styleId="a4">
    <w:name w:val="header"/>
    <w:basedOn w:val="a"/>
    <w:link w:val="10"/>
    <w:uiPriority w:val="99"/>
    <w:unhideWhenUsed/>
    <w:rsid w:val="00E916BD"/>
    <w:pPr>
      <w:tabs>
        <w:tab w:val="center" w:pos="4252"/>
        <w:tab w:val="right" w:pos="8504"/>
      </w:tabs>
      <w:snapToGrid w:val="0"/>
    </w:pPr>
  </w:style>
  <w:style w:type="character" w:customStyle="1" w:styleId="11">
    <w:name w:val="フッター (文字)1"/>
    <w:basedOn w:val="a0"/>
    <w:link w:val="a5"/>
    <w:uiPriority w:val="99"/>
    <w:rsid w:val="00E916BD"/>
    <w:rPr>
      <w:color w:val="00000A"/>
      <w:sz w:val="21"/>
      <w:szCs w:val="22"/>
      <w:lang w:val="en-US"/>
    </w:rPr>
  </w:style>
  <w:style w:type="paragraph" w:styleId="a5">
    <w:name w:val="footer"/>
    <w:basedOn w:val="a"/>
    <w:link w:val="11"/>
    <w:uiPriority w:val="99"/>
    <w:unhideWhenUsed/>
    <w:rsid w:val="00E916BD"/>
    <w:pPr>
      <w:tabs>
        <w:tab w:val="center" w:pos="4252"/>
        <w:tab w:val="right" w:pos="8504"/>
      </w:tabs>
      <w:snapToGrid w:val="0"/>
    </w:pPr>
  </w:style>
  <w:style w:type="character" w:customStyle="1" w:styleId="a6">
    <w:name w:val="コメント文字列 (文字)"/>
    <w:basedOn w:val="a0"/>
    <w:link w:val="a7"/>
    <w:uiPriority w:val="99"/>
    <w:rsid w:val="00E916BD"/>
    <w:rPr>
      <w:color w:val="00000A"/>
      <w:lang w:val="en-US"/>
    </w:rPr>
  </w:style>
  <w:style w:type="paragraph" w:styleId="a7">
    <w:name w:val="annotation text"/>
    <w:basedOn w:val="a"/>
    <w:link w:val="a6"/>
    <w:uiPriority w:val="99"/>
    <w:unhideWhenUsed/>
    <w:rsid w:val="00E916BD"/>
    <w:rPr>
      <w:sz w:val="24"/>
      <w:szCs w:val="24"/>
    </w:rPr>
  </w:style>
  <w:style w:type="character" w:customStyle="1" w:styleId="a8">
    <w:name w:val="コメント内容 (文字)"/>
    <w:basedOn w:val="a6"/>
    <w:link w:val="a9"/>
    <w:uiPriority w:val="99"/>
    <w:semiHidden/>
    <w:rsid w:val="00E916BD"/>
    <w:rPr>
      <w:b/>
      <w:bCs/>
      <w:color w:val="00000A"/>
      <w:sz w:val="20"/>
      <w:szCs w:val="20"/>
      <w:lang w:val="en-US"/>
    </w:rPr>
  </w:style>
  <w:style w:type="paragraph" w:styleId="a9">
    <w:name w:val="annotation subject"/>
    <w:basedOn w:val="a7"/>
    <w:next w:val="a7"/>
    <w:link w:val="a8"/>
    <w:uiPriority w:val="99"/>
    <w:semiHidden/>
    <w:unhideWhenUsed/>
    <w:rsid w:val="00E916BD"/>
    <w:rPr>
      <w:b/>
      <w:bCs/>
      <w:sz w:val="20"/>
      <w:szCs w:val="20"/>
    </w:rPr>
  </w:style>
  <w:style w:type="character" w:styleId="aa">
    <w:name w:val="annotation reference"/>
    <w:basedOn w:val="a0"/>
    <w:uiPriority w:val="99"/>
    <w:semiHidden/>
    <w:unhideWhenUsed/>
    <w:rsid w:val="00E916BD"/>
    <w:rPr>
      <w:sz w:val="18"/>
      <w:szCs w:val="18"/>
    </w:rPr>
  </w:style>
  <w:style w:type="character" w:styleId="ab">
    <w:name w:val="page number"/>
    <w:basedOn w:val="a0"/>
    <w:uiPriority w:val="99"/>
    <w:semiHidden/>
    <w:unhideWhenUsed/>
    <w:rsid w:val="00E916BD"/>
  </w:style>
  <w:style w:type="character" w:customStyle="1" w:styleId="ac">
    <w:name w:val="ヘッダー (文字)"/>
    <w:basedOn w:val="a0"/>
    <w:uiPriority w:val="99"/>
    <w:qFormat/>
    <w:rsid w:val="002361D5"/>
  </w:style>
  <w:style w:type="character" w:customStyle="1" w:styleId="ad">
    <w:name w:val="フッター (文字)"/>
    <w:basedOn w:val="a0"/>
    <w:uiPriority w:val="99"/>
    <w:qFormat/>
    <w:rsid w:val="002361D5"/>
  </w:style>
  <w:style w:type="character" w:customStyle="1" w:styleId="ae">
    <w:name w:val="吹き出し (文字)"/>
    <w:basedOn w:val="a0"/>
    <w:uiPriority w:val="99"/>
    <w:semiHidden/>
    <w:qFormat/>
    <w:rsid w:val="002361D5"/>
    <w:rPr>
      <w:rFonts w:asciiTheme="majorHAnsi" w:eastAsiaTheme="majorEastAsia" w:hAnsiTheme="majorHAnsi" w:cstheme="majorBidi"/>
      <w:sz w:val="18"/>
      <w:szCs w:val="18"/>
    </w:rPr>
  </w:style>
  <w:style w:type="paragraph" w:customStyle="1" w:styleId="Heading">
    <w:name w:val="Heading"/>
    <w:basedOn w:val="a"/>
    <w:next w:val="TextBody"/>
    <w:qFormat/>
    <w:rsid w:val="002361D5"/>
    <w:pPr>
      <w:keepNext/>
      <w:spacing w:before="240" w:after="120"/>
    </w:pPr>
    <w:rPr>
      <w:rFonts w:ascii="Liberation Sans" w:eastAsia="Arial Unicode MS" w:hAnsi="Liberation Sans" w:cs="Arial Unicode MS"/>
      <w:sz w:val="28"/>
      <w:szCs w:val="28"/>
    </w:rPr>
  </w:style>
  <w:style w:type="paragraph" w:customStyle="1" w:styleId="TextBody">
    <w:name w:val="Text Body"/>
    <w:basedOn w:val="a"/>
    <w:rsid w:val="002361D5"/>
    <w:pPr>
      <w:spacing w:after="140" w:line="288" w:lineRule="auto"/>
    </w:pPr>
  </w:style>
  <w:style w:type="paragraph" w:styleId="af">
    <w:name w:val="List"/>
    <w:basedOn w:val="TextBody"/>
    <w:rsid w:val="002361D5"/>
  </w:style>
  <w:style w:type="paragraph" w:styleId="af0">
    <w:name w:val="caption"/>
    <w:basedOn w:val="a"/>
    <w:qFormat/>
    <w:rsid w:val="002361D5"/>
    <w:pPr>
      <w:suppressLineNumbers/>
      <w:spacing w:before="120" w:after="120"/>
    </w:pPr>
    <w:rPr>
      <w:i/>
      <w:iCs/>
      <w:sz w:val="24"/>
      <w:szCs w:val="24"/>
    </w:rPr>
  </w:style>
  <w:style w:type="paragraph" w:customStyle="1" w:styleId="Index">
    <w:name w:val="Index"/>
    <w:basedOn w:val="a"/>
    <w:qFormat/>
    <w:rsid w:val="002361D5"/>
    <w:pPr>
      <w:suppressLineNumbers/>
    </w:pPr>
  </w:style>
  <w:style w:type="table" w:styleId="af1">
    <w:name w:val="Table Grid"/>
    <w:basedOn w:val="a1"/>
    <w:uiPriority w:val="39"/>
    <w:rsid w:val="002361D5"/>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2361D5"/>
    <w:rPr>
      <w:sz w:val="20"/>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2">
    <w:name w:val="Revision"/>
    <w:hidden/>
    <w:uiPriority w:val="99"/>
    <w:semiHidden/>
    <w:rsid w:val="002361D5"/>
    <w:rPr>
      <w:color w:val="00000A"/>
      <w:sz w:val="21"/>
      <w:szCs w:val="22"/>
    </w:rPr>
  </w:style>
  <w:style w:type="character" w:styleId="af3">
    <w:name w:val="Hyperlink"/>
    <w:basedOn w:val="a0"/>
    <w:uiPriority w:val="99"/>
    <w:semiHidden/>
    <w:unhideWhenUsed/>
    <w:rsid w:val="002361D5"/>
    <w:rPr>
      <w:color w:val="0000FF"/>
      <w:u w:val="single"/>
    </w:rPr>
  </w:style>
  <w:style w:type="character" w:customStyle="1" w:styleId="apple-converted-space">
    <w:name w:val="apple-converted-space"/>
    <w:basedOn w:val="a0"/>
    <w:rsid w:val="002361D5"/>
  </w:style>
  <w:style w:type="paragraph" w:styleId="af4">
    <w:name w:val="List Paragraph"/>
    <w:basedOn w:val="a"/>
    <w:uiPriority w:val="34"/>
    <w:qFormat/>
    <w:rsid w:val="00833F71"/>
    <w:pPr>
      <w:ind w:leftChars="400" w:left="840"/>
    </w:pPr>
    <w:rPr>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4560-7F05-4853-B781-A26C4775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Jackson</dc:creator>
  <cp:keywords/>
  <dc:description/>
  <cp:lastModifiedBy>Sayaka Yabe</cp:lastModifiedBy>
  <cp:revision>2</cp:revision>
  <dcterms:created xsi:type="dcterms:W3CDTF">2022-11-08T10:35:00Z</dcterms:created>
  <dcterms:modified xsi:type="dcterms:W3CDTF">2022-11-08T10:35:00Z</dcterms:modified>
</cp:coreProperties>
</file>