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6FFD" w14:textId="77777777" w:rsidR="008C709B" w:rsidRDefault="008C709B" w:rsidP="008C709B">
      <w:pPr>
        <w:tabs>
          <w:tab w:val="left" w:pos="284"/>
          <w:tab w:val="left" w:pos="1227"/>
        </w:tabs>
        <w:jc w:val="left"/>
      </w:pPr>
      <w:r>
        <w:rPr>
          <w:rFonts w:ascii="Times New Roman" w:eastAsia="ＭＳ 明朝" w:hAnsi="Times New Roman" w:cs="Times New Roman"/>
          <w:b/>
          <w:sz w:val="24"/>
          <w:szCs w:val="24"/>
        </w:rPr>
        <w:t>What to Do at Wind Garden</w:t>
      </w:r>
    </w:p>
    <w:p w14:paraId="31E1140E" w14:textId="77777777" w:rsidR="008C709B" w:rsidRDefault="008C709B" w:rsidP="008C709B">
      <w:pPr>
        <w:tabs>
          <w:tab w:val="left" w:pos="284"/>
        </w:tabs>
        <w:jc w:val="left"/>
      </w:pPr>
      <w:r>
        <w:rPr>
          <w:rFonts w:ascii="Times New Roman" w:eastAsia="ＭＳ 明朝" w:hAnsi="Times New Roman" w:cs="Times New Roman"/>
          <w:sz w:val="24"/>
          <w:szCs w:val="24"/>
        </w:rPr>
        <w:t>Flowers, Hot-Air Balloons and More</w:t>
      </w:r>
    </w:p>
    <w:p w14:paraId="22CB1A14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Meiryo UI" w:eastAsia="Meiryo UI" w:hAnsi="Meiryo UI" w:cs="ＭＳ ゴシック"/>
          <w:sz w:val="22"/>
        </w:rPr>
      </w:pPr>
    </w:p>
    <w:p w14:paraId="64B4458F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 w:hint="eastAsia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>The Wind Garden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as created well over a decade ago to be the primary set for a television drama called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Kaze no Gaaden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(The Wind Garden)</w:t>
      </w:r>
      <w:r>
        <w:rPr>
          <w:rFonts w:ascii="Times New Roman" w:hAnsi="Times New Roman" w:cs="Times New Roman"/>
          <w:color w:val="000000"/>
          <w:sz w:val="24"/>
        </w:rPr>
        <w:t xml:space="preserve">, and the flowers and the set are the main attractions here. Since the garden </w:t>
      </w:r>
      <w:r>
        <w:rPr>
          <w:rFonts w:ascii="Times New Roman" w:eastAsia="Meiryo UI" w:hAnsi="Times New Roman" w:cs="Times New Roman"/>
          <w:color w:val="000000"/>
          <w:sz w:val="24"/>
        </w:rPr>
        <w:t>is part of the extensive Prince Grand Resort Furano complex, activities like hot-air ballooning, Segway tours, “ground golf,” “tree-trekking”</w:t>
      </w:r>
      <w:r>
        <w:rPr>
          <w:rFonts w:ascii="Times New Roman" w:hAnsi="Times New Roman" w:cs="Times New Roman"/>
          <w:color w:val="000000"/>
          <w:sz w:val="24"/>
        </w:rPr>
        <w:t xml:space="preserve"> adventures, and shopping are close at hand. </w:t>
      </w:r>
    </w:p>
    <w:p w14:paraId="72DD660C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32A0D82A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In the Garden</w:t>
      </w:r>
    </w:p>
    <w:p w14:paraId="5F919C32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This is an English country-style garden that was created by Ueno Sayuki of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en-US"/>
        </w:rPr>
        <w:t>Ueno Farm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The paths of the Wind Garden take visitors past 450 varieties of flowers. </w:t>
      </w:r>
      <w:r>
        <w:rPr>
          <w:rFonts w:ascii="Times New Roman" w:hAnsi="Times New Roman" w:cs="Times New Roman"/>
          <w:color w:val="000000"/>
          <w:sz w:val="24"/>
        </w:rPr>
        <w:t xml:space="preserve">Visitors here on a weekend can also create a memento of their visit to the Wind Garden at a pressed-flower workshop. This usually takes around one hour. </w:t>
      </w:r>
    </w:p>
    <w:p w14:paraId="70221B4E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14:paraId="677E63D0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Activities Close By</w:t>
      </w:r>
      <w:r>
        <w:rPr>
          <w:rFonts w:ascii="Times New Roman" w:hAnsi="Times New Roman" w:cs="Times New Roman"/>
          <w:i/>
          <w:color w:val="000000"/>
          <w:sz w:val="24"/>
        </w:rPr>
        <w:tab/>
      </w:r>
    </w:p>
    <w:p w14:paraId="76C812BA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eastAsia="Meiryo UI" w:hAnsi="Times New Roman" w:cs="Times New Roman"/>
          <w:color w:val="000000"/>
          <w:sz w:val="24"/>
        </w:rPr>
        <w:t xml:space="preserve">Every visit to the garden begins and ends at the Prince, with a vehicle shuttling guests to and from the garden entrance. </w:t>
      </w:r>
      <w:r>
        <w:rPr>
          <w:rFonts w:ascii="Times New Roman" w:hAnsi="Times New Roman" w:cs="Times New Roman"/>
          <w:color w:val="000000"/>
          <w:sz w:val="24"/>
        </w:rPr>
        <w:t xml:space="preserve">The tree-trekking adventure area can be seen on the way. The tree-trekking course has 19 options. Children must be of primary school age or older for this. </w:t>
      </w:r>
    </w:p>
    <w:p w14:paraId="7483668C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70020829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The hot-air balloon ascent is a stationary one from spring through fall. The balloon stays tethered because Furano farms are growing crops, and a free-flying balloon cannot easily find a place to land. </w:t>
      </w:r>
    </w:p>
    <w:p w14:paraId="18FFFE1D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2FC463B2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The Segway tour takes riders through what was part of an old golf course. All the vehicles are equipped with off-road wheels. Riding up and down hills on grass is a challenge, and very different from riding on paved roads and indoors. Once the riders are used to it, however, the guide will show everyone how to ride with their arms outstretched. </w:t>
      </w:r>
    </w:p>
    <w:p w14:paraId="1C31703E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2FABC66D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More Possibilities</w:t>
      </w:r>
    </w:p>
    <w:p w14:paraId="6BE81D82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A low-key Japanese variation of park golf known as “ground golf” can be played on a 36-hole course. Another possibility is taking the Furano Ropeway up to the top of one of the biggest peaks in the area to get a view of the Prince Resort and the Wind Garden. The resort is a ski area in the winter. </w:t>
      </w:r>
    </w:p>
    <w:p w14:paraId="42C1033B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01A5C3C8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Shopping with Elves</w:t>
      </w:r>
    </w:p>
    <w:p w14:paraId="4F547EDC" w14:textId="77777777" w:rsidR="008C709B" w:rsidRDefault="008C709B" w:rsidP="008C709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For shopping and eating, head to the Ningle Terrace shopping complex. </w:t>
      </w:r>
      <w:r>
        <w:rPr>
          <w:rFonts w:ascii="Times New Roman" w:eastAsia="Meiryo UI" w:hAnsi="Times New Roman" w:cs="Times New Roman"/>
          <w:color w:val="000000"/>
          <w:sz w:val="24"/>
        </w:rPr>
        <w:t xml:space="preserve">The terrace features handcrafted goods from around Hokkaido sold in small, individual huts. </w:t>
      </w:r>
      <w:r>
        <w:rPr>
          <w:rFonts w:ascii="Times New Roman" w:hAnsi="Times New Roman" w:cs="Times New Roman"/>
          <w:color w:val="000000"/>
          <w:sz w:val="24"/>
        </w:rPr>
        <w:t xml:space="preserve">The area is reportedly inhabited by “ningles,” small elves that come out at night to tidy up the area, including the garden. </w:t>
      </w:r>
    </w:p>
    <w:p w14:paraId="7793A865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ab/>
      </w:r>
    </w:p>
    <w:p w14:paraId="76B01443" w14:textId="77777777" w:rsidR="008C709B" w:rsidRDefault="008C709B" w:rsidP="008C709B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Please follow 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this link</w:t>
      </w:r>
      <w:r>
        <w:rPr>
          <w:rFonts w:ascii="Times New Roman" w:eastAsia="Meiryo UI" w:hAnsi="Times New Roman" w:cs="Times New Roman"/>
          <w:color w:val="auto"/>
          <w:sz w:val="24"/>
          <w:szCs w:val="24"/>
        </w:rPr>
        <w:t xml:space="preserve"> [</w:t>
      </w:r>
      <w:r>
        <w:rPr>
          <w:rFonts w:ascii="Times New Roman" w:eastAsia="Meiryo UI" w:hAnsi="Times New Roman" w:cs="Times New Roman"/>
          <w:color w:val="auto"/>
        </w:rPr>
        <w:t>link to What to Do page</w:t>
      </w:r>
      <w:r>
        <w:rPr>
          <w:rFonts w:ascii="Times New Roman" w:eastAsia="Meiryo UI" w:hAnsi="Times New Roman" w:cs="Times New Roman"/>
          <w:color w:val="auto"/>
          <w:sz w:val="24"/>
          <w:szCs w:val="24"/>
        </w:rPr>
        <w:t>]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to read the story behind the Wind Garden.</w:t>
      </w:r>
    </w:p>
    <w:p w14:paraId="38EA8935" w14:textId="77777777" w:rsidR="00833F71" w:rsidRPr="008C709B" w:rsidRDefault="00833F71" w:rsidP="008C709B"/>
    <w:sectPr w:rsidR="00833F71" w:rsidRPr="008C709B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8C709B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2022-11-08T10:36:00Z</dcterms:created>
  <dcterms:modified xsi:type="dcterms:W3CDTF">2022-11-08T10:36:00Z</dcterms:modified>
</cp:coreProperties>
</file>