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BBC9" w14:textId="77777777" w:rsidR="00177A85" w:rsidRDefault="00177A85" w:rsidP="00177A85">
      <w:pPr>
        <w:spacing w:after="0"/>
        <w:rPr>
          <w:rFonts w:ascii="Times New Roman" w:hAnsi="Times New Roman" w:cs="Times New Roman"/>
          <w:lang w:val="en-US"/>
        </w:rPr>
      </w:pPr>
      <w:r>
        <w:rPr>
          <w:rFonts w:ascii="Times New Roman" w:eastAsia="ＭＳ ゴシック" w:hAnsi="Times New Roman" w:cs="Times New Roman"/>
          <w:b/>
          <w:bCs/>
          <w:i/>
          <w:iCs/>
          <w:color w:val="000000"/>
          <w:sz w:val="24"/>
          <w:szCs w:val="24"/>
          <w:lang w:val="en-US"/>
        </w:rPr>
        <w:t>Hatahata</w:t>
      </w:r>
      <w:r>
        <w:rPr>
          <w:rFonts w:ascii="Times New Roman" w:eastAsia="ＭＳ ゴシック" w:hAnsi="Times New Roman" w:cs="Times New Roman"/>
          <w:b/>
          <w:bCs/>
          <w:color w:val="000000"/>
          <w:sz w:val="24"/>
          <w:szCs w:val="24"/>
          <w:lang w:val="en-US"/>
        </w:rPr>
        <w:t xml:space="preserve"> (Japanese Sandfish)</w:t>
      </w:r>
    </w:p>
    <w:p w14:paraId="5250C3BE" w14:textId="77777777" w:rsidR="00177A85" w:rsidRDefault="00177A85" w:rsidP="00177A85">
      <w:pPr>
        <w:spacing w:after="0"/>
        <w:rPr>
          <w:rFonts w:ascii="Times New Roman" w:eastAsia="Meiryo UI" w:hAnsi="Times New Roman" w:cs="Times New Roman"/>
          <w:b/>
          <w:bCs/>
          <w:color w:val="000000"/>
          <w:sz w:val="24"/>
          <w:szCs w:val="24"/>
          <w:lang w:val="en-US"/>
        </w:rPr>
      </w:pPr>
    </w:p>
    <w:p w14:paraId="7F7232ED" w14:textId="77777777" w:rsidR="00177A85" w:rsidRDefault="00177A85" w:rsidP="00177A8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Japanese sandfish </w:t>
      </w:r>
      <w:r>
        <w:rPr>
          <w:rFonts w:ascii="Times New Roman" w:hAnsi="Times New Roman" w:cs="Times New Roman"/>
          <w:sz w:val="24"/>
          <w:szCs w:val="24"/>
        </w:rPr>
        <w:t>(</w:t>
      </w:r>
      <w:r>
        <w:rPr>
          <w:rFonts w:ascii="Times New Roman" w:hAnsi="Times New Roman" w:cs="Times New Roman"/>
          <w:i/>
          <w:iCs/>
          <w:sz w:val="24"/>
          <w:szCs w:val="24"/>
          <w:lang w:val="en-US"/>
        </w:rPr>
        <w:t>Arctoscopus japonicus</w:t>
      </w:r>
      <w:r>
        <w:rPr>
          <w:rFonts w:ascii="Times New Roman" w:hAnsi="Times New Roman" w:cs="Times New Roman"/>
          <w:sz w:val="24"/>
          <w:szCs w:val="24"/>
          <w:lang w:val="en-US"/>
        </w:rPr>
        <w:t xml:space="preserve">) is a migratory deep-sea dweller that holds a special place in Akita’s traditional food culture. Known in Japanese as </w:t>
      </w:r>
      <w:r>
        <w:rPr>
          <w:rFonts w:ascii="Times New Roman" w:hAnsi="Times New Roman" w:cs="Times New Roman"/>
          <w:i/>
          <w:sz w:val="24"/>
          <w:szCs w:val="24"/>
          <w:lang w:val="en-US"/>
        </w:rPr>
        <w:t>hatahata</w:t>
      </w:r>
      <w:r>
        <w:rPr>
          <w:rFonts w:ascii="Times New Roman" w:hAnsi="Times New Roman" w:cs="Times New Roman"/>
          <w:sz w:val="24"/>
          <w:szCs w:val="24"/>
          <w:lang w:val="en-US"/>
        </w:rPr>
        <w:t>, it is the prefectural fish of Akita.</w:t>
      </w:r>
    </w:p>
    <w:p w14:paraId="5B18A54F" w14:textId="77777777" w:rsidR="00177A85" w:rsidRDefault="00177A85" w:rsidP="00177A85">
      <w:pPr>
        <w:spacing w:after="0" w:line="240" w:lineRule="auto"/>
        <w:rPr>
          <w:rFonts w:ascii="Times New Roman" w:hAnsi="Times New Roman" w:cs="Times New Roman"/>
          <w:sz w:val="24"/>
          <w:szCs w:val="24"/>
          <w:lang w:val="en-US"/>
        </w:rPr>
      </w:pPr>
    </w:p>
    <w:p w14:paraId="5B8AA13D" w14:textId="77777777" w:rsidR="00177A85" w:rsidRDefault="00177A85" w:rsidP="00177A85">
      <w:pPr>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Hatahata</w:t>
      </w:r>
      <w:r>
        <w:rPr>
          <w:rFonts w:ascii="Times New Roman" w:hAnsi="Times New Roman" w:cs="Times New Roman"/>
          <w:sz w:val="24"/>
          <w:szCs w:val="24"/>
          <w:lang w:val="en-US"/>
        </w:rPr>
        <w:t xml:space="preserve"> live an average of five years and can grow to 20 centimeters. In late November and December, they migrate from their offshore sea-bottom habitat to lay eggs along the shallow coastline. Fishermen await them with nets, eating some of the catch right away and salting or pickling the rest for consumption throughout the year.</w:t>
      </w:r>
    </w:p>
    <w:p w14:paraId="70587D52" w14:textId="77777777" w:rsidR="00177A85" w:rsidRDefault="00177A85" w:rsidP="00177A85">
      <w:pPr>
        <w:spacing w:after="0" w:line="240" w:lineRule="auto"/>
        <w:rPr>
          <w:rFonts w:ascii="Times New Roman" w:hAnsi="Times New Roman" w:cs="Times New Roman"/>
          <w:sz w:val="24"/>
          <w:szCs w:val="24"/>
          <w:lang w:val="en-US"/>
        </w:rPr>
      </w:pPr>
    </w:p>
    <w:p w14:paraId="0DCC9CAB" w14:textId="77777777" w:rsidR="00177A85" w:rsidRDefault="00177A85" w:rsidP="00177A8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Historically, this winter-time bounty was considered a divine gift sent when other food was in short supply. One of the ways to write </w:t>
      </w:r>
      <w:r>
        <w:rPr>
          <w:rFonts w:ascii="Times New Roman" w:hAnsi="Times New Roman" w:cs="Times New Roman"/>
          <w:i/>
          <w:sz w:val="24"/>
          <w:szCs w:val="24"/>
          <w:lang w:val="en-US"/>
        </w:rPr>
        <w:t xml:space="preserve">hatahata </w:t>
      </w:r>
      <w:r>
        <w:rPr>
          <w:rFonts w:ascii="Times New Roman" w:hAnsi="Times New Roman" w:cs="Times New Roman"/>
          <w:sz w:val="24"/>
          <w:szCs w:val="24"/>
          <w:lang w:val="en-US"/>
        </w:rPr>
        <w:t>combines the characters for “fish” and “god” in acknowledgment of this blessing. It is also written with the characters for “fish” and “thunder,” a reference to the stormy weather common when the fish are in season.</w:t>
      </w:r>
    </w:p>
    <w:p w14:paraId="7DA2F28E" w14:textId="77777777" w:rsidR="00177A85" w:rsidRDefault="00177A85" w:rsidP="00177A85">
      <w:pPr>
        <w:spacing w:after="0" w:line="240" w:lineRule="auto"/>
        <w:rPr>
          <w:rFonts w:ascii="Times New Roman" w:hAnsi="Times New Roman" w:cs="Times New Roman"/>
          <w:sz w:val="24"/>
          <w:szCs w:val="24"/>
          <w:lang w:val="en-US"/>
        </w:rPr>
      </w:pPr>
    </w:p>
    <w:p w14:paraId="6F4038C1" w14:textId="77777777" w:rsidR="00177A85" w:rsidRDefault="00177A85" w:rsidP="00177A8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fish have white flesh with a mild flavor. They are eaten grilled, dried, or in a form of partially fermented sushi (</w:t>
      </w:r>
      <w:r>
        <w:rPr>
          <w:rFonts w:ascii="Times New Roman" w:hAnsi="Times New Roman" w:cs="Times New Roman"/>
          <w:i/>
          <w:iCs/>
          <w:sz w:val="24"/>
          <w:szCs w:val="24"/>
          <w:lang w:val="en-US"/>
        </w:rPr>
        <w:t>narezushi</w:t>
      </w:r>
      <w:r>
        <w:rPr>
          <w:rFonts w:ascii="Times New Roman" w:hAnsi="Times New Roman" w:cs="Times New Roman"/>
          <w:sz w:val="24"/>
          <w:szCs w:val="24"/>
          <w:lang w:val="en-US"/>
        </w:rPr>
        <w:t xml:space="preserve">) called </w:t>
      </w:r>
      <w:r>
        <w:rPr>
          <w:rFonts w:ascii="Times New Roman" w:hAnsi="Times New Roman" w:cs="Times New Roman"/>
          <w:i/>
          <w:iCs/>
          <w:sz w:val="24"/>
          <w:szCs w:val="24"/>
          <w:lang w:val="en-US"/>
        </w:rPr>
        <w:t>hatahatazushi</w:t>
      </w:r>
      <w:r>
        <w:rPr>
          <w:rFonts w:ascii="Times New Roman" w:hAnsi="Times New Roman" w:cs="Times New Roman"/>
          <w:sz w:val="24"/>
          <w:szCs w:val="24"/>
          <w:lang w:val="en-US"/>
        </w:rPr>
        <w:t xml:space="preserve">. They are also used to make pickled miso seasoning, flavored salts and oils, and a sauce known as </w:t>
      </w:r>
      <w:r>
        <w:rPr>
          <w:rFonts w:ascii="Times New Roman" w:hAnsi="Times New Roman" w:cs="Times New Roman"/>
          <w:i/>
          <w:sz w:val="24"/>
          <w:szCs w:val="24"/>
          <w:lang w:val="en-US"/>
        </w:rPr>
        <w:t>shottsuru</w:t>
      </w:r>
      <w:r>
        <w:rPr>
          <w:rFonts w:ascii="Times New Roman" w:hAnsi="Times New Roman" w:cs="Times New Roman"/>
          <w:iCs/>
          <w:sz w:val="24"/>
          <w:szCs w:val="24"/>
          <w:lang w:val="en-US"/>
        </w:rPr>
        <w:t xml:space="preserve"> that is similar to Thai fish sauce</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Shottsuru </w:t>
      </w:r>
      <w:r>
        <w:rPr>
          <w:rFonts w:ascii="Times New Roman" w:hAnsi="Times New Roman" w:cs="Times New Roman"/>
          <w:sz w:val="24"/>
          <w:szCs w:val="24"/>
          <w:lang w:val="en-US"/>
        </w:rPr>
        <w:t xml:space="preserve">is the main seasoning in </w:t>
      </w:r>
      <w:r>
        <w:rPr>
          <w:rFonts w:ascii="Times New Roman" w:hAnsi="Times New Roman" w:cs="Times New Roman"/>
          <w:i/>
          <w:iCs/>
          <w:sz w:val="24"/>
          <w:szCs w:val="24"/>
          <w:lang w:val="en-US"/>
        </w:rPr>
        <w:t>shottsuru</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nabe</w:t>
      </w:r>
      <w:r>
        <w:rPr>
          <w:rFonts w:ascii="Times New Roman" w:hAnsi="Times New Roman" w:cs="Times New Roman"/>
          <w:sz w:val="24"/>
          <w:szCs w:val="24"/>
          <w:lang w:val="en-US"/>
        </w:rPr>
        <w:t xml:space="preserve">, a hotpot dish that contains whole </w:t>
      </w:r>
      <w:r>
        <w:rPr>
          <w:rFonts w:ascii="Times New Roman" w:hAnsi="Times New Roman" w:cs="Times New Roman"/>
          <w:i/>
          <w:iCs/>
          <w:sz w:val="24"/>
          <w:szCs w:val="24"/>
          <w:lang w:val="en-US"/>
        </w:rPr>
        <w:t>hatahata</w:t>
      </w:r>
      <w:r>
        <w:rPr>
          <w:rFonts w:ascii="Times New Roman" w:hAnsi="Times New Roman" w:cs="Times New Roman"/>
          <w:sz w:val="24"/>
          <w:szCs w:val="24"/>
          <w:lang w:val="en-US"/>
        </w:rPr>
        <w:t xml:space="preserve">, green onions, and tofu. Because the fish are caught during the spawning season, many of the females carry eggs. </w:t>
      </w:r>
      <w:r>
        <w:rPr>
          <w:rFonts w:ascii="Times New Roman" w:hAnsi="Times New Roman" w:cs="Times New Roman"/>
          <w:i/>
          <w:iCs/>
          <w:sz w:val="24"/>
          <w:szCs w:val="24"/>
          <w:lang w:val="en-US"/>
        </w:rPr>
        <w:t>Hatahata</w:t>
      </w:r>
      <w:r>
        <w:rPr>
          <w:rFonts w:ascii="Times New Roman" w:hAnsi="Times New Roman" w:cs="Times New Roman"/>
          <w:sz w:val="24"/>
          <w:szCs w:val="24"/>
          <w:lang w:val="en-US"/>
        </w:rPr>
        <w:t xml:space="preserve"> roe—called </w:t>
      </w:r>
      <w:r>
        <w:rPr>
          <w:rFonts w:ascii="Times New Roman" w:hAnsi="Times New Roman" w:cs="Times New Roman"/>
          <w:i/>
          <w:iCs/>
          <w:sz w:val="24"/>
          <w:szCs w:val="24"/>
          <w:lang w:val="en-US"/>
        </w:rPr>
        <w:t>buriko</w:t>
      </w:r>
      <w:r>
        <w:rPr>
          <w:rFonts w:ascii="Times New Roman" w:hAnsi="Times New Roman" w:cs="Times New Roman"/>
          <w:sz w:val="24"/>
          <w:szCs w:val="24"/>
          <w:lang w:val="en-US"/>
        </w:rPr>
        <w:t xml:space="preserve"> in Akita—is unusually tough and rubbery, making it difficult to eat without cooking or other processing. As a result, a local company developed </w:t>
      </w:r>
      <w:r>
        <w:rPr>
          <w:rFonts w:ascii="Times New Roman" w:hAnsi="Times New Roman" w:cs="Times New Roman"/>
          <w:i/>
          <w:sz w:val="24"/>
          <w:szCs w:val="24"/>
          <w:lang w:val="en-US"/>
        </w:rPr>
        <w:t>hatahata</w:t>
      </w:r>
      <w:r>
        <w:rPr>
          <w:rFonts w:ascii="Times New Roman" w:hAnsi="Times New Roman" w:cs="Times New Roman"/>
          <w:sz w:val="24"/>
          <w:szCs w:val="24"/>
          <w:lang w:val="en-US"/>
        </w:rPr>
        <w:t xml:space="preserve"> caviar in 2015.</w:t>
      </w:r>
    </w:p>
    <w:p w14:paraId="0DCE3808" w14:textId="77777777" w:rsidR="00177A85" w:rsidRDefault="00177A85" w:rsidP="00177A85">
      <w:pPr>
        <w:spacing w:after="0" w:line="240" w:lineRule="auto"/>
        <w:rPr>
          <w:rFonts w:ascii="Times New Roman" w:hAnsi="Times New Roman" w:cs="Times New Roman"/>
          <w:sz w:val="24"/>
          <w:szCs w:val="24"/>
          <w:lang w:val="en-US"/>
        </w:rPr>
      </w:pPr>
    </w:p>
    <w:p w14:paraId="3B483E62" w14:textId="77777777" w:rsidR="00177A85" w:rsidRDefault="00177A85" w:rsidP="00177A85">
      <w:pPr>
        <w:spacing w:after="0" w:line="240" w:lineRule="auto"/>
        <w:rPr>
          <w:rFonts w:ascii="Times New Roman" w:eastAsia="Meiryo UI" w:hAnsi="Times New Roman" w:cs="Times New Roman"/>
          <w:bCs/>
          <w:color w:val="000000"/>
          <w:sz w:val="24"/>
          <w:szCs w:val="24"/>
          <w:lang w:val="en-US"/>
        </w:rPr>
      </w:pPr>
      <w:r>
        <w:rPr>
          <w:rFonts w:ascii="Times New Roman" w:hAnsi="Times New Roman" w:cs="Times New Roman"/>
          <w:sz w:val="24"/>
          <w:szCs w:val="24"/>
          <w:lang w:val="en-US"/>
        </w:rPr>
        <w:t xml:space="preserve">Populations of </w:t>
      </w:r>
      <w:r>
        <w:rPr>
          <w:rFonts w:ascii="Times New Roman" w:hAnsi="Times New Roman" w:cs="Times New Roman"/>
          <w:i/>
          <w:iCs/>
          <w:sz w:val="24"/>
          <w:szCs w:val="24"/>
          <w:lang w:val="en-US"/>
        </w:rPr>
        <w:t>hatahata</w:t>
      </w:r>
      <w:r>
        <w:rPr>
          <w:rFonts w:ascii="Times New Roman" w:hAnsi="Times New Roman" w:cs="Times New Roman"/>
          <w:sz w:val="24"/>
          <w:szCs w:val="24"/>
          <w:lang w:val="en-US"/>
        </w:rPr>
        <w:t xml:space="preserve"> were dangerously depleted by overfishing in the late twentieth century, but fishermen in Akita voluntarily suspended fishing from 1992 to 1995. In the early twenty-first century, four prefectures established a monitoring and recovery group that helped the fish rebound. Regrettably, stocks have once again fallen slightly in recent years, a trend that may be due to the warming of oceans worldwide.</w:t>
      </w:r>
    </w:p>
    <w:p w14:paraId="08A23E23" w14:textId="77777777" w:rsidR="00872D68" w:rsidRPr="00177A85" w:rsidRDefault="00872D68" w:rsidP="00177A85"/>
    <w:sectPr w:rsidR="00872D68" w:rsidRPr="00177A85"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77A85"/>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50281">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2022-11-08T10:46:00Z</dcterms:created>
  <dcterms:modified xsi:type="dcterms:W3CDTF">2022-11-08T10:46:00Z</dcterms:modified>
</cp:coreProperties>
</file>