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05EA" w14:textId="77777777" w:rsidR="0052572B" w:rsidRDefault="0052572B" w:rsidP="0052572B">
      <w:pPr>
        <w:pStyle w:val="Web"/>
        <w:adjustRightInd w:val="0"/>
        <w:spacing w:before="0" w:beforeAutospacing="0" w:after="0" w:afterAutospacing="0" w:line="0" w:lineRule="atLeast"/>
        <w:ind w:firstLineChars="20" w:firstLine="48"/>
        <w:contextualSpacing/>
        <w:rPr>
          <w:rFonts w:eastAsia="Noto Serif CJK JP"/>
          <w:b/>
        </w:rPr>
      </w:pPr>
      <w:r>
        <w:rPr>
          <w:rFonts w:eastAsia="Noto Serif CJK JP"/>
          <w:b/>
        </w:rPr>
        <w:t>Shihi Magaibutsu Engravings</w:t>
      </w:r>
    </w:p>
    <w:p w14:paraId="7F08C5E2" w14:textId="77777777" w:rsidR="0052572B" w:rsidRDefault="0052572B" w:rsidP="0052572B">
      <w:pPr>
        <w:spacing w:beforeLines="100" w:before="36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Shihi Magaibutsu is a cluster of carvings of Buddhist deities etched along a 32-meter stretch of polished rock in Shihi, a neighborhood near the entrance to Eiheiji Temple. A total of nine figures can </w:t>
      </w:r>
      <w:r>
        <w:rPr>
          <w:rFonts w:ascii="Times New Roman" w:eastAsia="Noto Serif CJK JP" w:hAnsi="Times New Roman" w:cs="Times New Roman"/>
          <w:sz w:val="24"/>
          <w:szCs w:val="24"/>
        </w:rPr>
        <w:t>be</w:t>
      </w:r>
      <w:r>
        <w:rPr>
          <w:rFonts w:ascii="Times New Roman" w:hAnsi="Times New Roman"/>
          <w:sz w:val="24"/>
        </w:rPr>
        <w:t xml:space="preserve"> seen: two of Kannon, the bodhisattva of compassion, and seven of </w:t>
      </w:r>
      <w:r>
        <w:rPr>
          <w:rFonts w:ascii="Times New Roman" w:eastAsia="Noto Serif CJK JP" w:hAnsi="Times New Roman" w:cs="Times New Roman"/>
          <w:sz w:val="24"/>
          <w:szCs w:val="24"/>
        </w:rPr>
        <w:t>Ksitigarbha</w:t>
      </w:r>
      <w:r>
        <w:rPr>
          <w:rFonts w:ascii="Times New Roman" w:hAnsi="Times New Roman"/>
          <w:sz w:val="24"/>
        </w:rPr>
        <w:t xml:space="preserve">, a bodhisattva known as a protector of children and savior of beings who are trapped in hell. It is believed that the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nine </w:t>
      </w:r>
      <w:r>
        <w:rPr>
          <w:rFonts w:ascii="Times New Roman" w:hAnsi="Times New Roman"/>
          <w:sz w:val="24"/>
        </w:rPr>
        <w:t xml:space="preserve">carvings were created by the same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two or three </w:t>
      </w:r>
      <w:r>
        <w:rPr>
          <w:rFonts w:ascii="Times New Roman" w:hAnsi="Times New Roman"/>
          <w:sz w:val="24"/>
        </w:rPr>
        <w:t xml:space="preserve">amateur </w:t>
      </w:r>
      <w:r>
        <w:rPr>
          <w:rFonts w:ascii="Times New Roman" w:eastAsia="Noto Serif CJK JP" w:hAnsi="Times New Roman" w:cs="Times New Roman"/>
          <w:sz w:val="24"/>
          <w:szCs w:val="24"/>
        </w:rPr>
        <w:t>artists</w:t>
      </w:r>
      <w:r>
        <w:rPr>
          <w:rFonts w:ascii="Times New Roman" w:hAnsi="Times New Roman"/>
          <w:sz w:val="24"/>
        </w:rPr>
        <w:t xml:space="preserve"> sometime between 1504 and 1520</w:t>
      </w:r>
      <w:r>
        <w:rPr>
          <w:rFonts w:ascii="Times New Roman" w:eastAsia="Noto Serif CJK JP" w:hAnsi="Times New Roman" w:cs="Times New Roman"/>
          <w:sz w:val="24"/>
          <w:szCs w:val="24"/>
        </w:rPr>
        <w:t>. Each individual carving was</w:t>
      </w:r>
      <w:r>
        <w:rPr>
          <w:rFonts w:ascii="Times New Roman" w:hAnsi="Times New Roman"/>
          <w:sz w:val="24"/>
        </w:rPr>
        <w:t xml:space="preserve"> commissioned by </w:t>
      </w:r>
      <w:r>
        <w:rPr>
          <w:rFonts w:ascii="Times New Roman" w:eastAsia="Noto Serif CJK JP" w:hAnsi="Times New Roman" w:cs="Times New Roman"/>
          <w:sz w:val="24"/>
          <w:szCs w:val="24"/>
        </w:rPr>
        <w:t>a different monk,</w:t>
      </w:r>
      <w:r>
        <w:rPr>
          <w:rFonts w:ascii="Times New Roman" w:hAnsi="Times New Roman"/>
          <w:sz w:val="24"/>
        </w:rPr>
        <w:t xml:space="preserve"> and the name of </w:t>
      </w:r>
      <w:r>
        <w:rPr>
          <w:rFonts w:ascii="Times New Roman" w:eastAsia="Noto Serif CJK JP" w:hAnsi="Times New Roman" w:cs="Times New Roman"/>
          <w:sz w:val="24"/>
          <w:szCs w:val="24"/>
        </w:rPr>
        <w:t>that monk</w:t>
      </w:r>
      <w:r>
        <w:rPr>
          <w:rFonts w:ascii="Times New Roman" w:hAnsi="Times New Roman"/>
          <w:sz w:val="24"/>
        </w:rPr>
        <w:t xml:space="preserve"> is engraved next to each bodhisattva. The images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themselves</w:t>
      </w:r>
      <w:r>
        <w:rPr>
          <w:rFonts w:ascii="Times New Roman" w:hAnsi="Times New Roman"/>
          <w:sz w:val="24"/>
        </w:rPr>
        <w:t xml:space="preserve"> are carved in intaglio, meaning that the artist etched the lines directly into the stone surface rather than carving away the surrounding rock</w:t>
      </w:r>
      <w:r>
        <w:rPr>
          <w:rFonts w:ascii="Times New Roman" w:eastAsia="Noto Serif CJK JP" w:hAnsi="Times New Roman" w:cs="Times New Roman"/>
          <w:sz w:val="24"/>
          <w:szCs w:val="24"/>
        </w:rPr>
        <w:t>, as in the case of</w:t>
      </w:r>
      <w:r>
        <w:rPr>
          <w:rFonts w:ascii="Times New Roman" w:hAnsi="Times New Roman"/>
          <w:sz w:val="24"/>
        </w:rPr>
        <w:t xml:space="preserve"> a bas-relief.</w:t>
      </w:r>
    </w:p>
    <w:p w14:paraId="0E9C7441" w14:textId="77777777" w:rsidR="0052572B" w:rsidRDefault="0052572B" w:rsidP="0052572B">
      <w:pPr>
        <w:spacing w:beforeLines="100" w:before="360" w:line="0" w:lineRule="atLeast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carvings were produced during the Warring States period (1467–1568), </w:t>
      </w:r>
      <w:r>
        <w:rPr>
          <w:rFonts w:ascii="Times New Roman" w:eastAsia="Noto Serif CJK JP" w:hAnsi="Times New Roman" w:cs="Times New Roman"/>
          <w:sz w:val="24"/>
          <w:szCs w:val="24"/>
        </w:rPr>
        <w:t>a time of widespread social turmoil caused by fierce struggles between warlord-controlled domains throughout the country. During this time, the</w:t>
      </w:r>
      <w:r>
        <w:rPr>
          <w:rFonts w:ascii="Times New Roman" w:hAnsi="Times New Roman"/>
          <w:sz w:val="24"/>
        </w:rPr>
        <w:t xml:space="preserve"> region around Eiheiji Temple was the site of several violent peasant </w:t>
      </w:r>
      <w:r>
        <w:rPr>
          <w:rFonts w:ascii="Times New Roman" w:eastAsia="Noto Serif CJK JP" w:hAnsi="Times New Roman" w:cs="Times New Roman"/>
          <w:sz w:val="24"/>
          <w:szCs w:val="24"/>
        </w:rPr>
        <w:t>uprisings</w:t>
      </w:r>
      <w:r>
        <w:rPr>
          <w:rFonts w:ascii="Times New Roman" w:hAnsi="Times New Roman"/>
          <w:sz w:val="24"/>
        </w:rPr>
        <w:t>. The neighboring province of Kaga (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/>
          <w:sz w:val="24"/>
        </w:rPr>
        <w:t xml:space="preserve">southern Ishikawa Prefecture) became known as a “province ruled by peasants” after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they revolted and overthrew </w:t>
      </w:r>
      <w:r>
        <w:rPr>
          <w:rFonts w:ascii="Times New Roman" w:hAnsi="Times New Roman"/>
          <w:sz w:val="24"/>
        </w:rPr>
        <w:t>the local lords</w:t>
      </w:r>
      <w:r>
        <w:rPr>
          <w:rFonts w:ascii="Times New Roman" w:eastAsia="Noto Serif CJK JP" w:hAnsi="Times New Roman" w:cs="Times New Roman"/>
          <w:sz w:val="24"/>
          <w:szCs w:val="24"/>
        </w:rPr>
        <w:t>. However, it was not just peasants and warriors who became involved in the conflict; other commoners and</w:t>
      </w:r>
      <w:r>
        <w:rPr>
          <w:rFonts w:ascii="Times New Roman" w:hAnsi="Times New Roman"/>
          <w:sz w:val="24"/>
        </w:rPr>
        <w:t xml:space="preserve"> even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the monks were affected by the revolts. </w:t>
      </w:r>
      <w:r>
        <w:rPr>
          <w:rFonts w:ascii="Times New Roman" w:hAnsi="Times New Roman"/>
          <w:sz w:val="24"/>
        </w:rPr>
        <w:t xml:space="preserve">Although there are no records explaining the motivations </w:t>
      </w:r>
      <w:r>
        <w:rPr>
          <w:rFonts w:ascii="Times New Roman" w:eastAsia="Noto Serif CJK JP" w:hAnsi="Times New Roman" w:cs="Times New Roman"/>
          <w:sz w:val="24"/>
          <w:szCs w:val="24"/>
        </w:rPr>
        <w:t>behind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eastAsia="Noto Serif CJK JP" w:hAnsi="Times New Roman" w:cs="Times New Roman"/>
          <w:sz w:val="24"/>
          <w:szCs w:val="24"/>
        </w:rPr>
        <w:t>carvings in Shihi</w:t>
      </w:r>
      <w:r>
        <w:rPr>
          <w:rFonts w:ascii="Times New Roman" w:hAnsi="Times New Roman"/>
          <w:sz w:val="24"/>
        </w:rPr>
        <w:t xml:space="preserve">, it is possible the images were meant to serve as prayers for safety and an end to the </w:t>
      </w:r>
      <w:r>
        <w:rPr>
          <w:rFonts w:ascii="Times New Roman" w:eastAsia="Noto Serif CJK JP" w:hAnsi="Times New Roman" w:cs="Times New Roman"/>
          <w:sz w:val="24"/>
          <w:szCs w:val="24"/>
        </w:rPr>
        <w:t>turmoil.</w:t>
      </w:r>
    </w:p>
    <w:p w14:paraId="2379DE9A" w14:textId="77777777" w:rsidR="00C576BB" w:rsidRPr="0052572B" w:rsidRDefault="00C576BB" w:rsidP="0052572B"/>
    <w:sectPr w:rsidR="00C576BB" w:rsidRPr="00525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2572B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2022-11-08T11:31:00Z</dcterms:created>
  <dcterms:modified xsi:type="dcterms:W3CDTF">2022-11-08T11:31:00Z</dcterms:modified>
</cp:coreProperties>
</file>