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B005" w14:textId="77777777" w:rsidR="00F07541" w:rsidRDefault="00F07541" w:rsidP="00F07541">
      <w:pPr>
        <w:pStyle w:val="Web"/>
        <w:spacing w:after="0" w:afterAutospacing="0"/>
        <w:contextualSpacing/>
        <w:rPr>
          <w:b/>
        </w:rPr>
      </w:pPr>
      <w:bookmarkStart w:id="0" w:name="_GoBack"/>
      <w:bookmarkEnd w:id="0"/>
      <w:r>
        <w:rPr>
          <w:b/>
        </w:rPr>
        <w:t>Math, Poetry, and Ryōi’s Legacy at Daihikaku Senkōji Temple</w:t>
      </w:r>
    </w:p>
    <w:p w14:paraId="50955CD9" w14:textId="77777777" w:rsidR="00F07541" w:rsidRDefault="00F07541" w:rsidP="00F07541">
      <w:pPr>
        <w:pStyle w:val="Web"/>
        <w:spacing w:after="0" w:afterAutospacing="0"/>
        <w:contextualSpacing/>
        <w:rPr>
          <w:rFonts w:eastAsiaTheme="minorEastAsia"/>
          <w:color w:val="000000"/>
        </w:rPr>
      </w:pPr>
    </w:p>
    <w:p w14:paraId="0D17D10B" w14:textId="77777777" w:rsidR="00F07541" w:rsidRDefault="00F07541" w:rsidP="00F07541">
      <w:pPr>
        <w:widowControl/>
        <w:suppressAutoHyphens/>
        <w:spacing w:after="160"/>
        <w:ind w:right="573"/>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In 1614, Daihikaku Senkōji was established as a temple of the Tendai sect by a monk from Nison-in Temple, also in Kyoto. Senkōji, as the temple is popularly known, was originally part of a different temple complex until it was moved to its current location by Kyoto merchant Suminokura Ryōi (1554–1614). The principal image at the temple is Ryōi’s personal statue of the Thousand-Armed Kannon, said to be the work of the tenth-century monk Genshin (942–1017). In 1808, Senkōji underwent another renovation, this time funded by one of Ryōi’s descendants, and it was reestablished under the Ōbaku sect. Today, the Buddhist temple is considered nonsectarian, and the lectures given by its head abbot incorporate multiple Zen traditions.</w:t>
      </w:r>
    </w:p>
    <w:p w14:paraId="65BB4F29" w14:textId="77777777" w:rsidR="00F07541" w:rsidRDefault="00F07541" w:rsidP="00F07541">
      <w:pPr>
        <w:widowControl/>
        <w:suppressAutoHyphens/>
        <w:spacing w:after="160"/>
        <w:ind w:right="573"/>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Daihikaku Senkōji has a unique connection to the abacus, a tool used to keep track of numbers when performing calculations. The abacus was brought to Japan from China at the beginning of the Muromachi period (1392–1573), but it was not widely used until Yoshida Mitsuyoshi (1598–1672), a relative of the Suminokura family, published a book on mathematics in 1627. Entitled </w:t>
      </w:r>
      <w:r>
        <w:rPr>
          <w:rFonts w:ascii="Times New Roman" w:eastAsia="游明朝" w:hAnsi="Times New Roman" w:cs="Times New Roman"/>
          <w:i/>
          <w:iCs/>
          <w:kern w:val="0"/>
          <w:sz w:val="24"/>
          <w:szCs w:val="24"/>
        </w:rPr>
        <w:t>Jinkōki</w:t>
      </w:r>
      <w:r>
        <w:rPr>
          <w:rFonts w:ascii="Times New Roman" w:eastAsia="游明朝" w:hAnsi="Times New Roman" w:cs="Times New Roman"/>
          <w:kern w:val="0"/>
          <w:sz w:val="24"/>
          <w:szCs w:val="24"/>
        </w:rPr>
        <w:t>, meaning “treatise on numbers great and small,” Mitsuyoshi’s book gave clear instructions on how to use an abacus to solve everyday problems, such as making change, and it subsequently became the most popular book on mathematics during the Edo period (1603–1867).</w:t>
      </w:r>
    </w:p>
    <w:p w14:paraId="5DD8D2A0" w14:textId="77777777" w:rsidR="00F07541" w:rsidRDefault="00F07541" w:rsidP="00F07541">
      <w:pPr>
        <w:widowControl/>
        <w:suppressAutoHyphens/>
        <w:spacing w:after="160"/>
        <w:ind w:right="573"/>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In 2013, the head abbot of Senkōji wrote a number of sermons connecting the abacus to Buddhist theory. That same year, the temple received a 1.1-meter-tall model of a three-story pagoda made entirely of abacuses. Senkōji is sometimes referred to as Abacus Temple (Sorobanji).</w:t>
      </w:r>
    </w:p>
    <w:p w14:paraId="60D72071" w14:textId="77777777" w:rsidR="0098639E" w:rsidRPr="00F07541" w:rsidRDefault="0098639E" w:rsidP="00F07541"/>
    <w:sectPr w:rsidR="0098639E" w:rsidRPr="00F07541"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F07541"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07541"/>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440352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8BB2-FD11-443D-9A9B-99B126CA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