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4621" w14:textId="77777777" w:rsidR="00365FBB" w:rsidRDefault="00365FBB" w:rsidP="00365FBB">
      <w:pPr>
        <w:widowControl/>
        <w:rPr>
          <w:rFonts w:ascii="Times New Roman" w:hAnsi="Times New Roman" w:cs="Times New Roman"/>
          <w:b/>
          <w:sz w:val="24"/>
          <w:szCs w:val="24"/>
        </w:rPr>
      </w:pPr>
      <w:bookmarkStart w:id="0" w:name="_Toc58235034"/>
      <w:r>
        <w:rPr>
          <w:rFonts w:ascii="Times New Roman" w:hAnsi="Times New Roman" w:cs="Times New Roman"/>
          <w:b/>
          <w:sz w:val="24"/>
          <w:szCs w:val="24"/>
        </w:rPr>
        <w:t>Baiin Tea House</w:t>
      </w:r>
      <w:bookmarkEnd w:id="0"/>
    </w:p>
    <w:p w14:paraId="68854E21" w14:textId="77777777" w:rsidR="00365FBB" w:rsidRDefault="00365FBB" w:rsidP="00365FBB">
      <w:pPr>
        <w:widowControl/>
        <w:rPr>
          <w:rFonts w:ascii="Times New Roman" w:eastAsia="Meiryo UI" w:hAnsi="Times New Roman"/>
          <w:sz w:val="24"/>
          <w:szCs w:val="20"/>
        </w:rPr>
      </w:pPr>
      <w:r>
        <w:rPr>
          <w:rFonts w:ascii="Times New Roman" w:eastAsia="Meiryo UI" w:hAnsi="Times New Roman"/>
          <w:sz w:val="24"/>
          <w:szCs w:val="20"/>
        </w:rPr>
        <w:t>The name of the Baiin tea house invokes</w:t>
      </w:r>
      <w:r>
        <w:rPr>
          <w:rFonts w:ascii="Times New Roman" w:eastAsia="Meiryo UI" w:hAnsi="Times New Roman"/>
          <w:sz w:val="24"/>
          <w:szCs w:val="24"/>
        </w:rPr>
        <w:t xml:space="preserve"> plum trees, which are considered an auspicious symbol because they bloom before other plants, heralding the coming of spring.</w:t>
      </w:r>
      <w:r>
        <w:rPr>
          <w:rFonts w:ascii="Times New Roman" w:eastAsia="Meiryo UI" w:hAnsi="Times New Roman"/>
          <w:sz w:val="24"/>
          <w:szCs w:val="20"/>
        </w:rPr>
        <w:t xml:space="preserve"> Baiin contains a re-creation of a small historic tea room in the style favored by Sen no Sotan (1578–1658), the third-generation head of the Sen family of tea masters. Sotan was the grandson of Sen no Rikyu (1522–1591), a famous tea master known for his profound influence on the development of the Japanese culture of tea (</w:t>
      </w:r>
      <w:r>
        <w:rPr>
          <w:rFonts w:ascii="Times New Roman" w:eastAsia="Meiryo UI" w:hAnsi="Times New Roman"/>
          <w:i/>
          <w:sz w:val="24"/>
          <w:szCs w:val="20"/>
        </w:rPr>
        <w:t>chanoyu</w:t>
      </w:r>
      <w:r>
        <w:rPr>
          <w:rFonts w:ascii="Times New Roman" w:eastAsia="Meiryo UI" w:hAnsi="Times New Roman"/>
          <w:sz w:val="24"/>
          <w:szCs w:val="20"/>
        </w:rPr>
        <w:t>).</w:t>
      </w:r>
    </w:p>
    <w:p w14:paraId="5D1348CA" w14:textId="77777777" w:rsidR="00365FBB" w:rsidRDefault="00365FBB" w:rsidP="00365FBB">
      <w:pPr>
        <w:widowControl/>
        <w:rPr>
          <w:rFonts w:ascii="Times New Roman" w:eastAsia="Meiryo UI" w:hAnsi="Times New Roman"/>
          <w:sz w:val="24"/>
          <w:szCs w:val="20"/>
        </w:rPr>
      </w:pPr>
    </w:p>
    <w:p w14:paraId="47DC5070" w14:textId="77777777" w:rsidR="00365FBB" w:rsidRDefault="00365FBB" w:rsidP="00365FBB">
      <w:pPr>
        <w:widowControl/>
        <w:rPr>
          <w:rFonts w:ascii="Times New Roman" w:eastAsia="Meiryo UI" w:hAnsi="Times New Roman"/>
          <w:sz w:val="24"/>
          <w:szCs w:val="20"/>
        </w:rPr>
      </w:pPr>
      <w:r>
        <w:rPr>
          <w:rFonts w:ascii="Times New Roman" w:eastAsia="Meiryo UI" w:hAnsi="Times New Roman"/>
          <w:sz w:val="24"/>
          <w:szCs w:val="20"/>
        </w:rPr>
        <w:t>Usually guests enter a tea house directly from the outside, but visitors to Baiin first walk through a covered passageway enclosed by earthen walls and lined with stepping stones. The compact four-and-a-half-tatami-mat tea room just inside was constructed based on building plans of Sen no Sotan’s original. There is a larger tea room in the rear and a preparation space between the two. The thatched roof, earthen walls, and tokonoma alcove pillar made from roughly hewn chestnut create an impression of simple, natural beauty, reflecting the</w:t>
      </w:r>
      <w:r>
        <w:rPr>
          <w:rFonts w:ascii="Times New Roman" w:eastAsia="Meiryo UI" w:hAnsi="Times New Roman"/>
          <w:i/>
          <w:sz w:val="24"/>
          <w:szCs w:val="20"/>
        </w:rPr>
        <w:t xml:space="preserve"> wabi-sabi </w:t>
      </w:r>
      <w:r>
        <w:rPr>
          <w:rFonts w:ascii="Times New Roman" w:eastAsia="Meiryo UI" w:hAnsi="Times New Roman"/>
          <w:sz w:val="24"/>
          <w:szCs w:val="20"/>
        </w:rPr>
        <w:t xml:space="preserve">aesthetics prized by practitioners of </w:t>
      </w:r>
      <w:r>
        <w:rPr>
          <w:rFonts w:ascii="Times New Roman" w:eastAsia="Meiryo UI" w:hAnsi="Times New Roman"/>
          <w:i/>
          <w:sz w:val="24"/>
          <w:szCs w:val="20"/>
        </w:rPr>
        <w:t>chanoyu</w:t>
      </w:r>
      <w:r>
        <w:rPr>
          <w:rFonts w:ascii="Times New Roman" w:eastAsia="Meiryo UI" w:hAnsi="Times New Roman"/>
          <w:sz w:val="24"/>
          <w:szCs w:val="20"/>
        </w:rPr>
        <w:t>.</w:t>
      </w:r>
    </w:p>
    <w:p w14:paraId="6A06B778" w14:textId="77777777" w:rsidR="00365FBB" w:rsidRDefault="00365FBB" w:rsidP="00365FBB">
      <w:pPr>
        <w:widowControl/>
        <w:rPr>
          <w:rFonts w:ascii="Times New Roman" w:eastAsia="Meiryo UI" w:hAnsi="Times New Roman"/>
          <w:sz w:val="24"/>
          <w:szCs w:val="20"/>
        </w:rPr>
      </w:pPr>
    </w:p>
    <w:p w14:paraId="1EB96E2F" w14:textId="77777777" w:rsidR="00365FBB" w:rsidRDefault="00365FBB" w:rsidP="00365FBB">
      <w:pPr>
        <w:widowControl/>
        <w:rPr>
          <w:rFonts w:ascii="Times New Roman" w:eastAsia="Meiryo UI" w:hAnsi="Times New Roman"/>
          <w:sz w:val="20"/>
          <w:szCs w:val="20"/>
        </w:rPr>
      </w:pPr>
      <w:r>
        <w:rPr>
          <w:rFonts w:ascii="Times New Roman" w:eastAsia="Meiryo UI" w:hAnsi="Times New Roman"/>
          <w:sz w:val="24"/>
          <w:szCs w:val="20"/>
        </w:rPr>
        <w:t xml:space="preserve">Near the tea house is a </w:t>
      </w:r>
      <w:r>
        <w:rPr>
          <w:rFonts w:ascii="Times New Roman" w:eastAsia="Meiryo UI" w:hAnsi="Times New Roman"/>
          <w:i/>
          <w:sz w:val="24"/>
          <w:szCs w:val="20"/>
        </w:rPr>
        <w:t>suikinkutsu</w:t>
      </w:r>
      <w:r>
        <w:rPr>
          <w:rFonts w:ascii="Times New Roman" w:eastAsia="Meiryo UI" w:hAnsi="Times New Roman"/>
          <w:sz w:val="24"/>
          <w:szCs w:val="20"/>
        </w:rPr>
        <w:t xml:space="preserve">, a traditional musical garden feature. An upturned pot with an opening in the bottom is buried in front of the stone water basin. When water from the basin drips into the pot, it creates soft, musical splashes, often compared to a bell or a </w:t>
      </w:r>
      <w:r>
        <w:rPr>
          <w:rFonts w:ascii="Times New Roman" w:eastAsia="Meiryo UI" w:hAnsi="Times New Roman"/>
          <w:i/>
          <w:sz w:val="24"/>
          <w:szCs w:val="20"/>
        </w:rPr>
        <w:t>koto</w:t>
      </w:r>
      <w:r>
        <w:rPr>
          <w:rFonts w:ascii="Times New Roman" w:eastAsia="Meiryo UI" w:hAnsi="Times New Roman"/>
          <w:sz w:val="24"/>
          <w:szCs w:val="20"/>
        </w:rPr>
        <w:t xml:space="preserve"> zither. Visitors can listen to the sounds through the bamboo tube inserted into the ground beside the water basin.</w:t>
      </w:r>
    </w:p>
    <w:p w14:paraId="08CDFA39" w14:textId="3C01EE4C" w:rsidR="00923655" w:rsidRPr="00365FBB" w:rsidRDefault="00923655" w:rsidP="00365FBB"/>
    <w:sectPr w:rsidR="00923655" w:rsidRPr="00365FB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5FBB"/>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77503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