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74AA5" w14:textId="77777777" w:rsidR="00B642A1" w:rsidRDefault="00B642A1" w:rsidP="00B642A1">
      <w:pPr>
        <w:spacing w:after="280" w:line="276" w:lineRule="auto"/>
        <w:rPr>
          <w:rFonts w:ascii="Times New Roman" w:hAnsi="Times New Roman" w:cs="Times New Roman"/>
          <w:b/>
          <w:color w:val="343434"/>
          <w:sz w:val="24"/>
          <w:szCs w:val="24"/>
        </w:rPr>
      </w:pPr>
      <w:r>
        <w:rPr>
          <w:rFonts w:ascii="Times New Roman" w:hAnsi="Times New Roman" w:cs="Times New Roman"/>
          <w:b/>
          <w:color w:val="343434"/>
          <w:sz w:val="24"/>
          <w:szCs w:val="24"/>
        </w:rPr>
        <w:t>Shinmeiyama Tomb</w:t>
      </w:r>
    </w:p>
    <w:p w14:paraId="21876A05" w14:textId="77777777" w:rsidR="00B642A1" w:rsidRDefault="00B642A1" w:rsidP="00B642A1">
      <w:pPr>
        <w:spacing w:line="360" w:lineRule="exact"/>
        <w:rPr>
          <w:rFonts w:ascii="Times New Roman" w:hAnsi="Times New Roman" w:cs="Times New Roman"/>
          <w:color w:val="0000FF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The Shinmeiyama Tomb is a keyhole-shaped burial mound created sometime between the late fourth and early fifth century, presumably built for the ruler of an ancient Tango kingdom. It is the second-largest keyhole-shaped tomb along the Sea of Japan, which attests to the great wealth of the Tango kingdom during this period. Researchers estimate the 190-meter-long tumulus took at least five years to construct, requiring considerable labor from throughout the region. The structure resembles the other large Tango tombs: it is three-tiered, has sides overlaid with round stones (</w:t>
      </w:r>
      <w:r>
        <w:rPr>
          <w:rFonts w:ascii="Times New Roman" w:hAnsi="Times New Roman" w:cs="Times New Roman"/>
          <w:i/>
          <w:sz w:val="24"/>
          <w:szCs w:val="24"/>
        </w:rPr>
        <w:t>fukiishi</w:t>
      </w:r>
      <w:r>
        <w:rPr>
          <w:rFonts w:ascii="Times New Roman" w:hAnsi="Times New Roman" w:cs="Times New Roman"/>
          <w:sz w:val="24"/>
          <w:szCs w:val="24"/>
        </w:rPr>
        <w:t>), and was adorned with an estimated 2,000 terra-cotta funerary objects (</w:t>
      </w:r>
      <w:r>
        <w:rPr>
          <w:rFonts w:ascii="Times New Roman" w:hAnsi="Times New Roman" w:cs="Times New Roman"/>
          <w:i/>
          <w:sz w:val="24"/>
          <w:szCs w:val="24"/>
        </w:rPr>
        <w:t>haniwa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i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A large stone burial chamber is likely located in the round section, as found in similar keyhole-shaped tombs from this period.</w:t>
      </w:r>
    </w:p>
    <w:p w14:paraId="62FAFFA1" w14:textId="77777777" w:rsidR="00B642A1" w:rsidRDefault="00B642A1" w:rsidP="00B642A1">
      <w:pPr>
        <w:spacing w:line="36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At the time of its construction, the burial mound overlooked a lagoon that connected this civilization with its maritime trading partners on the Asian continent. The mound would have been a dominant figure in the landscape, manifested as a well-sculpted hill of gray rocks on the waterfront. Today, the lagoon is gone and the mound is covered with vegetation; however, you may still find loose </w:t>
      </w:r>
      <w:r>
        <w:rPr>
          <w:rFonts w:ascii="Times New Roman" w:hAnsi="Times New Roman" w:cs="Times New Roman"/>
          <w:i/>
          <w:sz w:val="24"/>
          <w:szCs w:val="24"/>
        </w:rPr>
        <w:t>fukiishi</w:t>
      </w:r>
      <w:r>
        <w:rPr>
          <w:rFonts w:ascii="Times New Roman" w:hAnsi="Times New Roman" w:cs="Times New Roman"/>
          <w:sz w:val="24"/>
          <w:szCs w:val="24"/>
        </w:rPr>
        <w:t xml:space="preserve"> rocks scattered in the forest undergrowth.</w:t>
      </w:r>
    </w:p>
    <w:p w14:paraId="522DBE12" w14:textId="77777777" w:rsidR="00B642A1" w:rsidRDefault="00B642A1" w:rsidP="00B642A1">
      <w:pPr>
        <w:spacing w:line="36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Because the site has not been excavated, few artifacts have been recovered from the Shinmeiyama Tomb. One notable artifact from the site, a terra-cotta fragment engraved with an illustration of a person rowing a boat, is on display at the nearby Ancient Tango Village Museum.</w:t>
      </w:r>
    </w:p>
    <w:p w14:paraId="33EFE561" w14:textId="77777777" w:rsidR="0033423A" w:rsidRPr="00B642A1" w:rsidRDefault="0033423A" w:rsidP="00B642A1"/>
    <w:sectPr w:rsidR="0033423A" w:rsidRPr="00B642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CB192" w14:textId="77777777" w:rsidR="0009725F" w:rsidRDefault="0009725F" w:rsidP="002A6075">
      <w:r>
        <w:separator/>
      </w:r>
    </w:p>
  </w:endnote>
  <w:endnote w:type="continuationSeparator" w:id="0">
    <w:p w14:paraId="2004529A" w14:textId="77777777" w:rsidR="0009725F" w:rsidRDefault="0009725F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6545BD" w14:textId="77777777" w:rsidR="0009725F" w:rsidRDefault="0009725F" w:rsidP="002A6075">
      <w:r>
        <w:separator/>
      </w:r>
    </w:p>
  </w:footnote>
  <w:footnote w:type="continuationSeparator" w:id="0">
    <w:p w14:paraId="18F9D330" w14:textId="77777777" w:rsidR="0009725F" w:rsidRDefault="0009725F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237D9"/>
    <w:rsid w:val="00051371"/>
    <w:rsid w:val="00053729"/>
    <w:rsid w:val="00057493"/>
    <w:rsid w:val="00080A4C"/>
    <w:rsid w:val="00082C34"/>
    <w:rsid w:val="0009452B"/>
    <w:rsid w:val="0009725F"/>
    <w:rsid w:val="000A30EF"/>
    <w:rsid w:val="000D1090"/>
    <w:rsid w:val="00155DF2"/>
    <w:rsid w:val="001677EA"/>
    <w:rsid w:val="00186583"/>
    <w:rsid w:val="001A167F"/>
    <w:rsid w:val="001A2F04"/>
    <w:rsid w:val="001D17E2"/>
    <w:rsid w:val="001E6D40"/>
    <w:rsid w:val="002156EE"/>
    <w:rsid w:val="00225510"/>
    <w:rsid w:val="0023046F"/>
    <w:rsid w:val="002415B8"/>
    <w:rsid w:val="00267B06"/>
    <w:rsid w:val="002A6075"/>
    <w:rsid w:val="00327E02"/>
    <w:rsid w:val="0033423A"/>
    <w:rsid w:val="00355B45"/>
    <w:rsid w:val="003824F4"/>
    <w:rsid w:val="003855B2"/>
    <w:rsid w:val="00391B8F"/>
    <w:rsid w:val="00395717"/>
    <w:rsid w:val="003B3C92"/>
    <w:rsid w:val="003B648F"/>
    <w:rsid w:val="003B7E88"/>
    <w:rsid w:val="003D07AE"/>
    <w:rsid w:val="003E11DD"/>
    <w:rsid w:val="0041082C"/>
    <w:rsid w:val="004139AF"/>
    <w:rsid w:val="0043322A"/>
    <w:rsid w:val="004548F4"/>
    <w:rsid w:val="00482CC9"/>
    <w:rsid w:val="004A46DE"/>
    <w:rsid w:val="004B2555"/>
    <w:rsid w:val="004B2AFB"/>
    <w:rsid w:val="004B6634"/>
    <w:rsid w:val="004C0A1C"/>
    <w:rsid w:val="00506F27"/>
    <w:rsid w:val="00542A92"/>
    <w:rsid w:val="00563637"/>
    <w:rsid w:val="00567B8B"/>
    <w:rsid w:val="0057408B"/>
    <w:rsid w:val="0057415E"/>
    <w:rsid w:val="005C5727"/>
    <w:rsid w:val="005C6069"/>
    <w:rsid w:val="005F6464"/>
    <w:rsid w:val="00606451"/>
    <w:rsid w:val="00610462"/>
    <w:rsid w:val="0061687A"/>
    <w:rsid w:val="0062554F"/>
    <w:rsid w:val="00655DAA"/>
    <w:rsid w:val="006B709E"/>
    <w:rsid w:val="006C067C"/>
    <w:rsid w:val="006C52B1"/>
    <w:rsid w:val="006D6D86"/>
    <w:rsid w:val="006F2D4E"/>
    <w:rsid w:val="006F3C0E"/>
    <w:rsid w:val="00716281"/>
    <w:rsid w:val="00721860"/>
    <w:rsid w:val="00727F9F"/>
    <w:rsid w:val="00752520"/>
    <w:rsid w:val="007720D8"/>
    <w:rsid w:val="007A415D"/>
    <w:rsid w:val="007A5525"/>
    <w:rsid w:val="007C2A1D"/>
    <w:rsid w:val="007F3050"/>
    <w:rsid w:val="007F4D32"/>
    <w:rsid w:val="008262E9"/>
    <w:rsid w:val="00841C34"/>
    <w:rsid w:val="008726D0"/>
    <w:rsid w:val="0088645F"/>
    <w:rsid w:val="008B6DEB"/>
    <w:rsid w:val="008D2586"/>
    <w:rsid w:val="008E2210"/>
    <w:rsid w:val="008F6BAF"/>
    <w:rsid w:val="00956B71"/>
    <w:rsid w:val="009A0949"/>
    <w:rsid w:val="009B3896"/>
    <w:rsid w:val="009B4E2A"/>
    <w:rsid w:val="009B6D3D"/>
    <w:rsid w:val="009F3DBE"/>
    <w:rsid w:val="00A32A95"/>
    <w:rsid w:val="00A37520"/>
    <w:rsid w:val="00A71131"/>
    <w:rsid w:val="00A723A0"/>
    <w:rsid w:val="00AA0A24"/>
    <w:rsid w:val="00AB4298"/>
    <w:rsid w:val="00AF4658"/>
    <w:rsid w:val="00B0052F"/>
    <w:rsid w:val="00B03E44"/>
    <w:rsid w:val="00B05F2F"/>
    <w:rsid w:val="00B102F2"/>
    <w:rsid w:val="00B228CF"/>
    <w:rsid w:val="00B642A1"/>
    <w:rsid w:val="00B8780F"/>
    <w:rsid w:val="00BC07F6"/>
    <w:rsid w:val="00BC0E3B"/>
    <w:rsid w:val="00BC2526"/>
    <w:rsid w:val="00C10208"/>
    <w:rsid w:val="00C16D14"/>
    <w:rsid w:val="00C23451"/>
    <w:rsid w:val="00C275A7"/>
    <w:rsid w:val="00C520CA"/>
    <w:rsid w:val="00C70750"/>
    <w:rsid w:val="00C947AD"/>
    <w:rsid w:val="00CE4272"/>
    <w:rsid w:val="00CF1756"/>
    <w:rsid w:val="00CF432B"/>
    <w:rsid w:val="00CF4734"/>
    <w:rsid w:val="00D03ED1"/>
    <w:rsid w:val="00D1082C"/>
    <w:rsid w:val="00D3143A"/>
    <w:rsid w:val="00D35ADF"/>
    <w:rsid w:val="00D46967"/>
    <w:rsid w:val="00D914B1"/>
    <w:rsid w:val="00DD30C9"/>
    <w:rsid w:val="00DF1329"/>
    <w:rsid w:val="00E227A6"/>
    <w:rsid w:val="00E24D8E"/>
    <w:rsid w:val="00E3143B"/>
    <w:rsid w:val="00E55A5D"/>
    <w:rsid w:val="00E765D4"/>
    <w:rsid w:val="00EA2E31"/>
    <w:rsid w:val="00EB70C0"/>
    <w:rsid w:val="00EC0B82"/>
    <w:rsid w:val="00EE5D95"/>
    <w:rsid w:val="00F14CDF"/>
    <w:rsid w:val="00F420D7"/>
    <w:rsid w:val="00F43FB4"/>
    <w:rsid w:val="00F6239F"/>
    <w:rsid w:val="00FA0D44"/>
    <w:rsid w:val="00FD3552"/>
    <w:rsid w:val="00FE0835"/>
    <w:rsid w:val="00FE2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5959D70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E765D4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E765D4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E765D4"/>
  </w:style>
  <w:style w:type="paragraph" w:styleId="ad">
    <w:name w:val="annotation subject"/>
    <w:basedOn w:val="ab"/>
    <w:next w:val="ab"/>
    <w:link w:val="ae"/>
    <w:uiPriority w:val="99"/>
    <w:semiHidden/>
    <w:unhideWhenUsed/>
    <w:rsid w:val="00E765D4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E765D4"/>
    <w:rPr>
      <w:b/>
      <w:bCs/>
    </w:rPr>
  </w:style>
  <w:style w:type="paragraph" w:styleId="af">
    <w:name w:val="Revision"/>
    <w:hidden/>
    <w:uiPriority w:val="99"/>
    <w:semiHidden/>
    <w:rsid w:val="000972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8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6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656EA1-35C6-48B9-A8AB-A74BCFCF1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2022-11-08T12:14:00Z</dcterms:created>
  <dcterms:modified xsi:type="dcterms:W3CDTF">2022-11-08T12:14:00Z</dcterms:modified>
</cp:coreProperties>
</file>