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2E79C" w14:textId="77777777" w:rsidR="00420BC5" w:rsidRDefault="00420BC5" w:rsidP="00420BC5">
      <w:pPr>
        <w:rPr>
          <w:rFonts w:ascii="Times New Roman" w:eastAsia="ＭＳ 明朝" w:hAnsi="Times New Roman" w:cs="Times New Roman"/>
          <w:b/>
          <w:sz w:val="24"/>
          <w:szCs w:val="24"/>
        </w:rPr>
      </w:pPr>
      <w:r>
        <w:rPr>
          <w:rFonts w:ascii="Times New Roman" w:eastAsia="ＭＳ 明朝" w:hAnsi="Times New Roman" w:cs="Times New Roman"/>
          <w:b/>
          <w:sz w:val="24"/>
          <w:szCs w:val="24"/>
        </w:rPr>
        <w:t>Niōmon Gate and Statues of the Deva Kings</w:t>
      </w:r>
    </w:p>
    <w:p w14:paraId="7C2C24D5" w14:textId="77777777" w:rsidR="00420BC5" w:rsidRDefault="00420BC5" w:rsidP="00420BC5">
      <w:pPr>
        <w:widowControl/>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The </w:t>
      </w:r>
      <w:bookmarkStart w:id="0" w:name="_Hlk47632909"/>
      <w:r>
        <w:rPr>
          <w:rFonts w:ascii="Times New Roman" w:eastAsia="Times New Roman" w:hAnsi="Times New Roman" w:cs="Times New Roman"/>
          <w:kern w:val="0"/>
          <w:sz w:val="24"/>
          <w:szCs w:val="24"/>
        </w:rPr>
        <w:t xml:space="preserve">Niōmon Gate </w:t>
      </w:r>
      <w:bookmarkEnd w:id="0"/>
      <w:r>
        <w:rPr>
          <w:rFonts w:ascii="Times New Roman" w:eastAsia="Times New Roman" w:hAnsi="Times New Roman" w:cs="Times New Roman"/>
          <w:kern w:val="0"/>
          <w:sz w:val="24"/>
          <w:szCs w:val="24"/>
        </w:rPr>
        <w:t>is the main entrance to Engyōji. Located at the end of the main route to the temple on the mountain’s eastern side, it marks the symbolic divide between the sacred realm of the temple and the secular world outside. Three bays wide and two bays deep, the gate follows a classical architectural model: when viewed from the outside, the tiled roof has a single central ridge line. From beneath, however, visitors can see two triangular sub-ridges tucked snugly inside the roof. This unusual design feature, called “triple ridges” (</w:t>
      </w:r>
      <w:bookmarkStart w:id="1" w:name="_Hlk47632956"/>
      <w:r>
        <w:rPr>
          <w:rFonts w:ascii="Times New Roman" w:eastAsia="Times New Roman" w:hAnsi="Times New Roman" w:cs="Times New Roman"/>
          <w:i/>
          <w:kern w:val="0"/>
          <w:sz w:val="24"/>
          <w:szCs w:val="24"/>
        </w:rPr>
        <w:t>mitsumun</w:t>
      </w:r>
      <w:bookmarkEnd w:id="1"/>
      <w:r>
        <w:rPr>
          <w:rFonts w:ascii="Times New Roman" w:eastAsia="Times New Roman" w:hAnsi="Times New Roman" w:cs="Times New Roman"/>
          <w:i/>
          <w:kern w:val="0"/>
          <w:sz w:val="24"/>
          <w:szCs w:val="24"/>
        </w:rPr>
        <w:t>e-zukuri</w:t>
      </w:r>
      <w:r>
        <w:rPr>
          <w:rFonts w:ascii="Times New Roman" w:eastAsia="Times New Roman" w:hAnsi="Times New Roman" w:cs="Times New Roman"/>
          <w:kern w:val="0"/>
          <w:sz w:val="24"/>
          <w:szCs w:val="24"/>
        </w:rPr>
        <w:t xml:space="preserve">), is found only at several of the oldest temples in Japan, including </w:t>
      </w:r>
      <w:bookmarkStart w:id="2" w:name="_Hlk47632972"/>
      <w:r>
        <w:rPr>
          <w:rFonts w:ascii="Times New Roman" w:eastAsia="Times New Roman" w:hAnsi="Times New Roman" w:cs="Times New Roman"/>
          <w:kern w:val="0"/>
          <w:sz w:val="24"/>
          <w:szCs w:val="24"/>
        </w:rPr>
        <w:t>Tōdaiji</w:t>
      </w:r>
      <w:bookmarkEnd w:id="2"/>
      <w:r>
        <w:rPr>
          <w:rFonts w:ascii="Times New Roman" w:eastAsia="Times New Roman" w:hAnsi="Times New Roman" w:cs="Times New Roman"/>
          <w:kern w:val="0"/>
          <w:sz w:val="24"/>
          <w:szCs w:val="24"/>
        </w:rPr>
        <w:t xml:space="preserve"> and </w:t>
      </w:r>
      <w:bookmarkStart w:id="3" w:name="_Hlk47632987"/>
      <w:r>
        <w:rPr>
          <w:rFonts w:ascii="Times New Roman" w:eastAsia="Times New Roman" w:hAnsi="Times New Roman" w:cs="Times New Roman"/>
          <w:kern w:val="0"/>
          <w:sz w:val="24"/>
          <w:szCs w:val="24"/>
        </w:rPr>
        <w:t>Hōryūji</w:t>
      </w:r>
      <w:bookmarkEnd w:id="3"/>
      <w:r>
        <w:rPr>
          <w:rFonts w:ascii="Times New Roman" w:eastAsia="Times New Roman" w:hAnsi="Times New Roman" w:cs="Times New Roman"/>
          <w:kern w:val="0"/>
          <w:sz w:val="24"/>
          <w:szCs w:val="24"/>
        </w:rPr>
        <w:t xml:space="preserve">. </w:t>
      </w:r>
    </w:p>
    <w:p w14:paraId="448E056D" w14:textId="77777777" w:rsidR="00420BC5" w:rsidRDefault="00420BC5" w:rsidP="00420BC5">
      <w:pPr>
        <w:widowControl/>
        <w:ind w:firstLine="284"/>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Two chambers are located on either side of the gate. Inside are statues of the deva kings </w:t>
      </w:r>
      <w:bookmarkStart w:id="4" w:name="_Hlk47715242"/>
      <w:r>
        <w:rPr>
          <w:rFonts w:ascii="Times New Roman" w:eastAsia="Times New Roman" w:hAnsi="Times New Roman" w:cs="Times New Roman"/>
          <w:kern w:val="0"/>
          <w:sz w:val="24"/>
          <w:szCs w:val="24"/>
        </w:rPr>
        <w:t xml:space="preserve">Naraen Kongō-ō </w:t>
      </w:r>
      <w:bookmarkEnd w:id="4"/>
      <w:r>
        <w:rPr>
          <w:rFonts w:ascii="Times New Roman" w:eastAsia="Times New Roman" w:hAnsi="Times New Roman" w:cs="Times New Roman"/>
          <w:kern w:val="0"/>
          <w:sz w:val="24"/>
          <w:szCs w:val="24"/>
        </w:rPr>
        <w:t xml:space="preserve">(right) and </w:t>
      </w:r>
      <w:bookmarkStart w:id="5" w:name="_Hlk47715263"/>
      <w:r>
        <w:rPr>
          <w:rFonts w:ascii="Times New Roman" w:eastAsia="Times New Roman" w:hAnsi="Times New Roman" w:cs="Times New Roman"/>
          <w:kern w:val="0"/>
          <w:sz w:val="24"/>
          <w:szCs w:val="24"/>
        </w:rPr>
        <w:t>Misshaku Kongō-ō</w:t>
      </w:r>
      <w:bookmarkEnd w:id="5"/>
      <w:r>
        <w:rPr>
          <w:rFonts w:ascii="Times New Roman" w:eastAsia="Times New Roman" w:hAnsi="Times New Roman" w:cs="Times New Roman"/>
          <w:kern w:val="0"/>
          <w:sz w:val="24"/>
          <w:szCs w:val="24"/>
        </w:rPr>
        <w:t xml:space="preserve"> (left). Rippling with muscle and bearing fierce expressions, these deities use their impressive size and strength to uphold Buddhist teachings and to frighten away ignorance. These statues are referred to as “Ah” and “Om.” These names are taken from the first and last letters of the Sanskrit alphabet. Like the classical Greek notion of Alpha and Omega, they refer to “the beginning and the end” and symbolize universality and omnipotence. Also known as the </w:t>
      </w:r>
      <w:bookmarkStart w:id="6" w:name="_Hlk47715312"/>
      <w:r>
        <w:rPr>
          <w:rFonts w:ascii="Times New Roman" w:eastAsia="Times New Roman" w:hAnsi="Times New Roman" w:cs="Times New Roman"/>
          <w:kern w:val="0"/>
          <w:sz w:val="24"/>
          <w:szCs w:val="24"/>
        </w:rPr>
        <w:t>Guardians of the Diamond Realm</w:t>
      </w:r>
      <w:bookmarkEnd w:id="6"/>
      <w:r>
        <w:rPr>
          <w:rFonts w:ascii="Times New Roman" w:eastAsia="Times New Roman" w:hAnsi="Times New Roman" w:cs="Times New Roman"/>
          <w:kern w:val="0"/>
          <w:sz w:val="24"/>
          <w:szCs w:val="24"/>
        </w:rPr>
        <w:t xml:space="preserve"> (</w:t>
      </w:r>
      <w:bookmarkStart w:id="7" w:name="_Hlk47633034"/>
      <w:r>
        <w:rPr>
          <w:rFonts w:ascii="Times New Roman" w:eastAsia="Times New Roman" w:hAnsi="Times New Roman" w:cs="Times New Roman"/>
          <w:kern w:val="0"/>
          <w:sz w:val="24"/>
          <w:szCs w:val="24"/>
        </w:rPr>
        <w:t>Kongō-rikishi</w:t>
      </w:r>
      <w:bookmarkEnd w:id="7"/>
      <w:r>
        <w:rPr>
          <w:rFonts w:ascii="Times New Roman" w:eastAsia="Times New Roman" w:hAnsi="Times New Roman" w:cs="Times New Roman"/>
          <w:kern w:val="0"/>
          <w:sz w:val="24"/>
          <w:szCs w:val="24"/>
        </w:rPr>
        <w:t>), the deva kings often guard the gates of temples throughout East Asia.</w:t>
      </w:r>
    </w:p>
    <w:p w14:paraId="294B9776" w14:textId="6F6C0D59" w:rsidR="008D2586" w:rsidRPr="00420BC5" w:rsidRDefault="008D2586" w:rsidP="00420BC5"/>
    <w:sectPr w:rsidR="008D2586" w:rsidRPr="00420B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20BC5"/>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507905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2022-11-08T12:28:00Z</dcterms:created>
  <dcterms:modified xsi:type="dcterms:W3CDTF">2022-11-08T12:28:00Z</dcterms:modified>
</cp:coreProperties>
</file>