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8032" w14:textId="1A5C1F4D" w:rsidR="004D722A" w:rsidRDefault="004D722A" w:rsidP="004D722A">
      <w:pPr>
        <w:rPr>
          <w:b/>
        </w:rPr>
      </w:pPr>
      <w:r>
        <w:rPr>
          <w:b/>
          <w:color w:val="404040"/>
          <w:spacing w:val="8"/>
        </w:rPr>
        <w:t>View from Renchiken Rest House</w:t>
      </w:r>
    </w:p>
    <w:p w14:paraId="515AEEC8" w14:textId="77777777" w:rsidR="004D722A" w:rsidRDefault="004D722A" w:rsidP="004D722A">
      <w:pPr>
        <w:spacing w:line="276" w:lineRule="auto"/>
      </w:pPr>
    </w:p>
    <w:p w14:paraId="288748B9" w14:textId="77777777" w:rsidR="004D722A" w:rsidRDefault="004D722A" w:rsidP="004D722A">
      <w:pPr>
        <w:spacing w:line="276" w:lineRule="auto"/>
      </w:pPr>
      <w:r>
        <w:rPr>
          <w:color w:val="404040"/>
          <w:spacing w:val="8"/>
        </w:rPr>
        <w:t xml:space="preserve">The Renchiken Rest House sits on the shore of a small pond filled with colorful koi carp and features a granite bridge that arcs like the Japanese hiragana character for “ku.” The view includes the rolling landscape with expanses of water and varying levels of lawn as well as the pine grove that overlooks Sawanoike Pond, the largest body of water in the garden. From inside the house, this view is framed by a large, circular window metaphorically representing Buddhist cosmology. The same view can be enjoyed from inside the building at the attached cafe. </w:t>
      </w:r>
    </w:p>
    <w:p w14:paraId="6FFA9C3B" w14:textId="77777777" w:rsidR="00EC4C39" w:rsidRPr="004D722A" w:rsidRDefault="00EC4C39" w:rsidP="004D722A">
      <w:pPr>
        <w:rPr>
          <w:rFonts w:eastAsia="Arial"/>
        </w:rPr>
      </w:pPr>
    </w:p>
    <w:sectPr w:rsidR="00EC4C39" w:rsidRPr="004D722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4D722A"/>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15491526">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