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80CE" w14:textId="77777777" w:rsidR="00936CDD" w:rsidRDefault="00936CDD" w:rsidP="00936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b/>
          <w:highlight w:val="white"/>
        </w:rPr>
      </w:pPr>
      <w:r>
        <w:rPr>
          <w:rFonts w:eastAsia="Times New Roman" w:cs="Times New Roman"/>
          <w:b/>
          <w:highlight w:val="white"/>
        </w:rPr>
        <w:t>Sudachi Fruit</w:t>
      </w:r>
    </w:p>
    <w:p w14:paraId="36455BF8" w14:textId="77777777" w:rsidR="00936CDD" w:rsidRDefault="00936CDD" w:rsidP="00936C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eastAsia="Times New Roman" w:cs="Times New Roman"/>
          <w:highlight w:val="white"/>
        </w:rPr>
      </w:pPr>
    </w:p>
    <w:p w14:paraId="1DE5F9C2" w14:textId="77777777" w:rsidR="00936CDD" w:rsidRDefault="00936CDD" w:rsidP="00936CDD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  <w:highlight w:val="white"/>
        </w:rPr>
        <w:t xml:space="preserve">This versatile citrus has a sharp taste and a pleasant aroma. It is about three to four centimeters in size. </w:t>
      </w:r>
      <w:r>
        <w:rPr>
          <w:rFonts w:eastAsia="Times New Roman" w:cs="Times New Roman"/>
          <w:i/>
          <w:highlight w:val="white"/>
        </w:rPr>
        <w:t>Sudachi</w:t>
      </w:r>
      <w:r>
        <w:rPr>
          <w:rFonts w:eastAsia="Times New Roman" w:cs="Times New Roman"/>
          <w:highlight w:val="white"/>
        </w:rPr>
        <w:t xml:space="preserve"> have been cultivated in Tokushima since the Edo period </w:t>
      </w:r>
      <w:r>
        <w:rPr>
          <w:rFonts w:eastAsia="Times New Roman" w:cs="Times New Roman"/>
        </w:rPr>
        <w:t>(1603–1868)</w:t>
      </w:r>
      <w:r>
        <w:rPr>
          <w:rFonts w:eastAsia="Times New Roman" w:cs="Times New Roman"/>
          <w:highlight w:val="white"/>
        </w:rPr>
        <w:t xml:space="preserve">, and now the prefecture produces around 98% of Japan’s supply. It is not generally eaten whole, but serves to flavor other foods. A wedge of </w:t>
      </w:r>
      <w:r>
        <w:rPr>
          <w:rFonts w:eastAsia="Times New Roman" w:cs="Times New Roman"/>
          <w:i/>
          <w:highlight w:val="white"/>
        </w:rPr>
        <w:t>sudachi</w:t>
      </w:r>
      <w:r>
        <w:rPr>
          <w:rFonts w:eastAsia="Times New Roman" w:cs="Times New Roman"/>
          <w:highlight w:val="white"/>
        </w:rPr>
        <w:t xml:space="preserve"> is often added to sashimi, grilled fish, or noodle dishes. It is a standard ingredient in the production of </w:t>
      </w:r>
      <w:r>
        <w:rPr>
          <w:rFonts w:eastAsia="Times New Roman" w:cs="Times New Roman"/>
          <w:i/>
          <w:highlight w:val="white"/>
        </w:rPr>
        <w:t>ponzu</w:t>
      </w:r>
      <w:r>
        <w:rPr>
          <w:rFonts w:eastAsia="Times New Roman" w:cs="Times New Roman"/>
          <w:highlight w:val="white"/>
        </w:rPr>
        <w:t xml:space="preserve"> (a citrus-based sauce widely used in Japanese cooking). In recent years, food manufacturers have started using </w:t>
      </w:r>
      <w:r>
        <w:rPr>
          <w:rFonts w:eastAsia="Times New Roman" w:cs="Times New Roman"/>
          <w:i/>
          <w:highlight w:val="white"/>
        </w:rPr>
        <w:t>sudachi</w:t>
      </w:r>
      <w:r>
        <w:rPr>
          <w:rFonts w:eastAsia="Times New Roman" w:cs="Times New Roman"/>
          <w:highlight w:val="white"/>
        </w:rPr>
        <w:t xml:space="preserve"> in confectionery, desserts, juices, and alcoholic drinks. </w:t>
      </w:r>
      <w:r>
        <w:rPr>
          <w:rFonts w:eastAsia="Times New Roman" w:cs="Times New Roman"/>
        </w:rPr>
        <w:t xml:space="preserve">Outside Tokushima, </w:t>
      </w:r>
      <w:r>
        <w:rPr>
          <w:rFonts w:eastAsia="Times New Roman" w:cs="Times New Roman"/>
          <w:i/>
        </w:rPr>
        <w:t>sudachi</w:t>
      </w:r>
      <w:r>
        <w:rPr>
          <w:rFonts w:eastAsia="Times New Roman" w:cs="Times New Roman"/>
        </w:rPr>
        <w:t xml:space="preserve"> is often considered something of a delicacy, but here, it is an everyday garnish.</w:t>
      </w:r>
    </w:p>
    <w:p w14:paraId="00000357" w14:textId="719F6012" w:rsidR="003957B4" w:rsidRPr="00936CDD" w:rsidRDefault="003957B4" w:rsidP="00936CDD"/>
    <w:sectPr w:rsidR="003957B4" w:rsidRPr="00936CD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936CD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2022-11-08T13:01:00Z</dcterms:created>
  <dcterms:modified xsi:type="dcterms:W3CDTF">2022-11-08T13:01:00Z</dcterms:modified>
</cp:coreProperties>
</file>