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0783" w14:textId="53A9B3ED" w:rsidR="00C32895" w:rsidRDefault="00C32895" w:rsidP="00C32895">
      <w:pPr>
        <w:rPr>
          <w:rFonts w:ascii="Times New Roman" w:hAnsi="Times New Roman" w:cs="Times New Roman"/>
          <w:b/>
          <w:sz w:val="24"/>
          <w:szCs w:val="24"/>
        </w:rPr>
      </w:pPr>
      <w:r>
        <w:rPr>
          <w:rFonts w:ascii="Times New Roman" w:hAnsi="Times New Roman" w:cs="Times New Roman"/>
          <w:b/>
          <w:sz w:val="24"/>
          <w:szCs w:val="24"/>
        </w:rPr>
        <w:t>Seto Ohashi Commemorative Hall</w:t>
      </w:r>
    </w:p>
    <w:p w14:paraId="581E1B42" w14:textId="77777777" w:rsidR="00C32895" w:rsidRDefault="00C32895" w:rsidP="00C32895">
      <w:pPr>
        <w:rPr>
          <w:rFonts w:ascii="Times New Roman" w:hAnsi="Times New Roman" w:cs="Times New Roman"/>
          <w:sz w:val="24"/>
          <w:szCs w:val="24"/>
        </w:rPr>
      </w:pPr>
    </w:p>
    <w:p w14:paraId="160897AF" w14:textId="77777777" w:rsidR="00C32895" w:rsidRDefault="00C32895" w:rsidP="00C32895">
      <w:pPr>
        <w:rPr>
          <w:rFonts w:ascii="Times New Roman" w:hAnsi="Times New Roman" w:cs="Times New Roman"/>
          <w:sz w:val="24"/>
          <w:szCs w:val="24"/>
        </w:rPr>
      </w:pPr>
      <w:r>
        <w:rPr>
          <w:rFonts w:ascii="Times New Roman" w:hAnsi="Times New Roman" w:cs="Times New Roman"/>
          <w:sz w:val="24"/>
          <w:szCs w:val="24"/>
        </w:rPr>
        <w:t>Located in Seto Ohashi Commemorative Park, the Seto Ohashi Commemorative Hall is a pavilion built for the celebratory exhibition that was held here in 1988 to mark the opening of the Seto Ohashi Bridge. The distinctive building features several glass pyramids on the roof and a facade with high concrete columns. It was designed by the architect Yamamoto Tadashi (1923–1998), who also drew up the plans for the Seto Inland Sea Folk History Museum and several other buildings in Kagawa. The displays in the hall’s four exhibition rooms provide insight into the history and structure of the bridge, from the first proposal of the idea more than a century ago to the construction work and the engineering technology employed. These topics are explored with the help of dioramas, videos, and other visual aids. On the roof is a scenic lookout with close-up views of the bridge.</w:t>
      </w:r>
    </w:p>
    <w:p w14:paraId="0E7F2323" w14:textId="77777777" w:rsidR="0091500B" w:rsidRPr="00C32895" w:rsidRDefault="0091500B" w:rsidP="00C32895"/>
    <w:sectPr w:rsidR="0091500B" w:rsidRPr="00C328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32895"/>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30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