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E78C" w14:textId="77777777" w:rsidR="007763D7" w:rsidRDefault="007763D7" w:rsidP="007763D7">
      <w:pPr>
        <w:pStyle w:val="Body"/>
        <w:widowControl/>
        <w:tabs>
          <w:tab w:val="left" w:pos="284"/>
        </w:tabs>
        <w:jc w:val="left"/>
        <w:rPr>
          <w:rFonts w:ascii="Times New Roman" w:eastAsia="Times New Roman" w:hAnsi="Times New Roman" w:cs="Times New Roman"/>
          <w:b/>
          <w:bCs/>
          <w:kern w:val="0"/>
          <w:sz w:val="24"/>
          <w:szCs w:val="24"/>
          <w:lang w:val="en-US"/>
        </w:rPr>
      </w:pPr>
      <w:r>
        <w:rPr>
          <w:rFonts w:ascii="Times New Roman" w:hAnsi="Times New Roman"/>
          <w:b/>
          <w:bCs/>
          <w:kern w:val="0"/>
          <w:sz w:val="24"/>
          <w:szCs w:val="24"/>
          <w:lang w:val="en-US"/>
        </w:rPr>
        <w:t>Omoto-sha</w:t>
      </w:r>
    </w:p>
    <w:p w14:paraId="1BC8C1A6" w14:textId="77777777" w:rsidR="007763D7" w:rsidRDefault="007763D7" w:rsidP="007763D7">
      <w:pPr>
        <w:pStyle w:val="Body"/>
        <w:tabs>
          <w:tab w:val="left" w:pos="284"/>
        </w:tabs>
        <w:jc w:val="left"/>
        <w:rPr>
          <w:rFonts w:ascii="Times New Roman" w:hAnsi="Times New Roman"/>
          <w:kern w:val="0"/>
          <w:sz w:val="24"/>
          <w:szCs w:val="22"/>
          <w:lang w:val="en-US"/>
        </w:rPr>
      </w:pPr>
      <w:r>
        <w:rPr>
          <w:rFonts w:ascii="Times New Roman" w:hAnsi="Times New Roman"/>
          <w:kern w:val="0"/>
          <w:sz w:val="24"/>
          <w:szCs w:val="22"/>
          <w:lang w:val="en-US"/>
        </w:rPr>
        <w:t>This small shrine is dedicated to the legendary first head priest of Sumiyoshi Taisha, Tamomi no Sukune, and his wife, Ichihime no Mikoto. It is located in the building where food offerings are prepared before being presented to the gods enshrined in the four</w:t>
      </w:r>
      <w:r>
        <w:rPr>
          <w:rFonts w:ascii="Times New Roman" w:hAnsi="Times New Roman"/>
          <w:i/>
          <w:kern w:val="0"/>
          <w:sz w:val="24"/>
          <w:szCs w:val="22"/>
          <w:lang w:val="en-US"/>
        </w:rPr>
        <w:t xml:space="preserve"> </w:t>
      </w:r>
      <w:r>
        <w:rPr>
          <w:rFonts w:ascii="Times New Roman" w:hAnsi="Times New Roman"/>
          <w:kern w:val="0"/>
          <w:sz w:val="24"/>
          <w:szCs w:val="24"/>
          <w:lang w:val="en-US"/>
        </w:rPr>
        <w:t>main</w:t>
      </w:r>
      <w:r>
        <w:rPr>
          <w:rFonts w:ascii="Times New Roman" w:hAnsi="Times New Roman"/>
          <w:kern w:val="0"/>
          <w:sz w:val="24"/>
          <w:szCs w:val="22"/>
          <w:lang w:val="en-US"/>
        </w:rPr>
        <w:t xml:space="preserve"> shrines</w:t>
      </w:r>
      <w:r>
        <w:rPr>
          <w:rFonts w:ascii="Times New Roman" w:hAnsi="Times New Roman" w:cs="Times New Roman"/>
          <w:kern w:val="0"/>
          <w:sz w:val="24"/>
          <w:szCs w:val="24"/>
          <w:lang w:val="en-US"/>
        </w:rPr>
        <w:t>.</w:t>
      </w:r>
      <w:r>
        <w:rPr>
          <w:rFonts w:ascii="Times New Roman" w:hAnsi="Times New Roman"/>
          <w:kern w:val="0"/>
          <w:sz w:val="24"/>
          <w:szCs w:val="22"/>
          <w:lang w:val="en-US"/>
        </w:rPr>
        <w:t xml:space="preserve"> </w:t>
      </w:r>
      <w:r>
        <w:rPr>
          <w:rFonts w:ascii="Times New Roman" w:hAnsi="Times New Roman"/>
          <w:i/>
          <w:kern w:val="0"/>
          <w:sz w:val="24"/>
          <w:szCs w:val="22"/>
          <w:lang w:val="en-US"/>
        </w:rPr>
        <w:t>Omoto</w:t>
      </w:r>
      <w:r>
        <w:rPr>
          <w:rFonts w:ascii="Times New Roman" w:hAnsi="Times New Roman"/>
          <w:kern w:val="0"/>
          <w:sz w:val="24"/>
          <w:szCs w:val="22"/>
          <w:lang w:val="en-US"/>
        </w:rPr>
        <w:t xml:space="preserve"> means “</w:t>
      </w:r>
      <w:r>
        <w:rPr>
          <w:rFonts w:ascii="Times New Roman" w:hAnsi="Times New Roman"/>
          <w:sz w:val="24"/>
          <w:szCs w:val="22"/>
          <w:lang w:val="en-US"/>
        </w:rPr>
        <w:t>attendant</w:t>
      </w:r>
      <w:r>
        <w:rPr>
          <w:rFonts w:ascii="Times New Roman" w:hAnsi="Times New Roman"/>
          <w:kern w:val="0"/>
          <w:sz w:val="24"/>
          <w:szCs w:val="22"/>
          <w:lang w:val="en-US"/>
        </w:rPr>
        <w:t xml:space="preserve">”—the first </w:t>
      </w:r>
      <w:r>
        <w:rPr>
          <w:rFonts w:ascii="Times New Roman" w:hAnsi="Times New Roman" w:cs="Times New Roman"/>
          <w:kern w:val="0"/>
          <w:sz w:val="24"/>
          <w:szCs w:val="24"/>
          <w:lang w:val="en-US"/>
        </w:rPr>
        <w:t>of</w:t>
      </w:r>
      <w:r>
        <w:rPr>
          <w:rFonts w:ascii="Times New Roman" w:hAnsi="Times New Roman"/>
          <w:kern w:val="0"/>
          <w:sz w:val="24"/>
          <w:szCs w:val="22"/>
          <w:lang w:val="en-US"/>
        </w:rPr>
        <w:t xml:space="preserve"> the </w:t>
      </w:r>
      <w:r>
        <w:rPr>
          <w:rFonts w:ascii="Times New Roman" w:hAnsi="Times New Roman" w:cs="Times New Roman"/>
          <w:kern w:val="0"/>
          <w:sz w:val="24"/>
          <w:szCs w:val="24"/>
          <w:lang w:val="en-US"/>
        </w:rPr>
        <w:t>two kanji characters</w:t>
      </w:r>
      <w:r>
        <w:rPr>
          <w:rFonts w:ascii="Times New Roman" w:hAnsi="Times New Roman"/>
          <w:kern w:val="0"/>
          <w:sz w:val="24"/>
          <w:szCs w:val="22"/>
          <w:lang w:val="en-US"/>
        </w:rPr>
        <w:t xml:space="preserve"> was later applied to warriors and read </w:t>
      </w:r>
      <w:r>
        <w:rPr>
          <w:rFonts w:ascii="Times New Roman" w:hAnsi="Times New Roman"/>
          <w:i/>
          <w:sz w:val="24"/>
          <w:szCs w:val="22"/>
          <w:lang w:val="en-US"/>
        </w:rPr>
        <w:t>samurai</w:t>
      </w:r>
      <w:r>
        <w:rPr>
          <w:rFonts w:ascii="Times New Roman" w:hAnsi="Times New Roman"/>
          <w:kern w:val="0"/>
          <w:sz w:val="24"/>
          <w:szCs w:val="22"/>
          <w:lang w:val="en-US"/>
        </w:rPr>
        <w:t>—and likely refers to Tamomi no Sukune’s role as a servant of the gods.</w:t>
      </w:r>
    </w:p>
    <w:p w14:paraId="7FB9C455" w14:textId="77777777" w:rsidR="007763D7" w:rsidRDefault="007763D7" w:rsidP="007763D7">
      <w:pPr>
        <w:pStyle w:val="Body"/>
        <w:tabs>
          <w:tab w:val="left" w:pos="284"/>
        </w:tabs>
        <w:jc w:val="left"/>
        <w:rPr>
          <w:rFonts w:ascii="Times New Roman" w:hAnsi="Times New Roman"/>
          <w:kern w:val="0"/>
          <w:sz w:val="24"/>
          <w:szCs w:val="22"/>
          <w:lang w:val="en-US"/>
        </w:rPr>
      </w:pPr>
      <w:r>
        <w:rPr>
          <w:rFonts w:ascii="Times New Roman" w:hAnsi="Times New Roman"/>
          <w:kern w:val="0"/>
          <w:sz w:val="24"/>
          <w:szCs w:val="22"/>
          <w:lang w:val="en-US"/>
        </w:rPr>
        <w:tab/>
        <w:t>The shrine is popular with people seeking romantic partners and happy marriages. It offers small wooden plaques (</w:t>
      </w:r>
      <w:r>
        <w:rPr>
          <w:rFonts w:ascii="Times New Roman" w:hAnsi="Times New Roman"/>
          <w:i/>
          <w:kern w:val="0"/>
          <w:sz w:val="24"/>
          <w:szCs w:val="22"/>
          <w:lang w:val="en-US"/>
        </w:rPr>
        <w:t>ema</w:t>
      </w:r>
      <w:r>
        <w:rPr>
          <w:rFonts w:ascii="Times New Roman" w:hAnsi="Times New Roman"/>
          <w:kern w:val="0"/>
          <w:sz w:val="24"/>
          <w:szCs w:val="22"/>
          <w:lang w:val="en-US"/>
        </w:rPr>
        <w:t>) for writing prayers and wishes for love</w:t>
      </w:r>
      <w:r>
        <w:rPr>
          <w:rFonts w:ascii="Times New Roman" w:hAnsi="Times New Roman"/>
          <w:kern w:val="0"/>
          <w:sz w:val="24"/>
          <w:szCs w:val="24"/>
          <w:lang w:val="en-US"/>
        </w:rPr>
        <w:t>, as well as</w:t>
      </w:r>
      <w:r>
        <w:rPr>
          <w:rFonts w:ascii="Times New Roman" w:hAnsi="Times New Roman"/>
          <w:kern w:val="0"/>
          <w:sz w:val="24"/>
          <w:szCs w:val="22"/>
          <w:lang w:val="en-US"/>
        </w:rPr>
        <w:t xml:space="preserve"> clay dolls that serve as romantic charms. Among the dolls are a naked </w:t>
      </w:r>
      <w:r>
        <w:rPr>
          <w:rFonts w:ascii="Times New Roman" w:hAnsi="Times New Roman"/>
          <w:kern w:val="0"/>
          <w:sz w:val="24"/>
          <w:szCs w:val="24"/>
          <w:lang w:val="en-US"/>
        </w:rPr>
        <w:t>husband and wife</w:t>
      </w:r>
      <w:r>
        <w:rPr>
          <w:rFonts w:ascii="Times New Roman" w:hAnsi="Times New Roman"/>
          <w:kern w:val="0"/>
          <w:sz w:val="24"/>
          <w:szCs w:val="22"/>
          <w:lang w:val="en-US"/>
        </w:rPr>
        <w:t xml:space="preserve"> called </w:t>
      </w:r>
      <w:r>
        <w:rPr>
          <w:rFonts w:ascii="Times New Roman" w:hAnsi="Times New Roman"/>
          <w:kern w:val="0"/>
          <w:sz w:val="24"/>
          <w:szCs w:val="24"/>
          <w:lang w:val="en-US"/>
        </w:rPr>
        <w:t xml:space="preserve">a </w:t>
      </w:r>
      <w:r>
        <w:rPr>
          <w:rFonts w:ascii="Times New Roman" w:hAnsi="Times New Roman"/>
          <w:i/>
          <w:kern w:val="0"/>
          <w:sz w:val="24"/>
          <w:szCs w:val="22"/>
          <w:lang w:val="en-US"/>
        </w:rPr>
        <w:t>hadaka bina</w:t>
      </w:r>
      <w:r>
        <w:rPr>
          <w:rFonts w:ascii="Times New Roman" w:hAnsi="Times New Roman"/>
          <w:kern w:val="0"/>
          <w:sz w:val="24"/>
          <w:szCs w:val="22"/>
          <w:lang w:val="en-US"/>
        </w:rPr>
        <w:t xml:space="preserve">. </w:t>
      </w:r>
      <w:r>
        <w:rPr>
          <w:rFonts w:ascii="Times New Roman" w:hAnsi="Times New Roman"/>
          <w:kern w:val="0"/>
          <w:sz w:val="24"/>
          <w:szCs w:val="24"/>
          <w:lang w:val="en-US"/>
        </w:rPr>
        <w:t>The pair represents</w:t>
      </w:r>
      <w:r>
        <w:rPr>
          <w:rFonts w:ascii="Times New Roman" w:hAnsi="Times New Roman"/>
          <w:kern w:val="0"/>
          <w:sz w:val="24"/>
          <w:szCs w:val="22"/>
          <w:lang w:val="en-US"/>
        </w:rPr>
        <w:t xml:space="preserve"> an ideal marital relationship in which the couple </w:t>
      </w:r>
      <w:r>
        <w:rPr>
          <w:rFonts w:ascii="Times New Roman" w:hAnsi="Times New Roman"/>
          <w:kern w:val="0"/>
          <w:sz w:val="24"/>
          <w:szCs w:val="24"/>
          <w:lang w:val="en-US"/>
        </w:rPr>
        <w:t xml:space="preserve">has </w:t>
      </w:r>
      <w:r>
        <w:rPr>
          <w:rFonts w:ascii="Times New Roman" w:hAnsi="Times New Roman"/>
          <w:kern w:val="0"/>
          <w:sz w:val="24"/>
          <w:szCs w:val="22"/>
          <w:lang w:val="en-US"/>
        </w:rPr>
        <w:t>no secrets.</w:t>
      </w:r>
    </w:p>
    <w:p w14:paraId="4D957F25" w14:textId="71D4847F" w:rsidR="009D6E22" w:rsidRPr="007763D7" w:rsidRDefault="009D6E22" w:rsidP="007763D7"/>
    <w:sectPr w:rsidR="009D6E22" w:rsidRPr="007763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763D7"/>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7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2022-11-15T05:04:00Z</dcterms:created>
  <dcterms:modified xsi:type="dcterms:W3CDTF">2022-11-15T05:04:00Z</dcterms:modified>
</cp:coreProperties>
</file>