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5589" w14:textId="77777777" w:rsidR="001D2A32" w:rsidRDefault="001D2A32" w:rsidP="001D2A32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Daikai Jinja</w:t>
      </w:r>
    </w:p>
    <w:p w14:paraId="66596B38" w14:textId="77777777" w:rsidR="001D2A32" w:rsidRDefault="001D2A32" w:rsidP="001D2A32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Daikai Jinja is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older than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Taisha. It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originally enshrined Watatsumi, a powerful god of the sea who</w:t>
      </w:r>
      <w:r>
        <w:rPr>
          <w:sz w:val="24"/>
          <w:szCs w:val="24"/>
          <w:bdr w:val="none" w:sz="0" w:space="0" w:color="auto" w:frame="1"/>
          <w:lang w:val="en-US"/>
        </w:rPr>
        <w:t xml:space="preserve"> provided spiritual protection for mariners on their voyages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</w:p>
    <w:p w14:paraId="0F732654" w14:textId="77777777" w:rsidR="001D2A32" w:rsidRDefault="001D2A32" w:rsidP="001D2A32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</w:p>
    <w:p w14:paraId="4F9215F8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When empress-regent Jingū ordered the construction of Sumiyoshi Taisha in the third century, she asked the head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priest </w:t>
      </w:r>
      <w:r>
        <w:rPr>
          <w:sz w:val="24"/>
          <w:szCs w:val="24"/>
          <w:bdr w:val="none" w:sz="0" w:space="0" w:color="auto" w:frame="1"/>
          <w:lang w:val="en-US"/>
        </w:rPr>
        <w:t>of Daikai Jinja, Tamomi no Sukune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to lead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project. According to</w:t>
      </w:r>
      <w:r>
        <w:rPr>
          <w:sz w:val="24"/>
          <w:szCs w:val="24"/>
          <w:bdr w:val="none" w:sz="0" w:space="0" w:color="auto" w:frame="1"/>
          <w:lang w:val="en-US"/>
        </w:rPr>
        <w:t xml:space="preserve"> the second oldest book of Japanese history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, the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 xml:space="preserve">Nihon shoki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(720), </w:t>
      </w:r>
      <w:r>
        <w:rPr>
          <w:sz w:val="24"/>
          <w:szCs w:val="24"/>
          <w:bdr w:val="none" w:sz="0" w:space="0" w:color="auto" w:frame="1"/>
          <w:lang w:val="en-US"/>
        </w:rPr>
        <w:t xml:space="preserve">Tamomi no Sukune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was descended from Ninigi no Kami, the god who </w:t>
      </w:r>
      <w:r>
        <w:rPr>
          <w:sz w:val="24"/>
          <w:szCs w:val="24"/>
          <w:bdr w:val="none" w:sz="0" w:space="0" w:color="auto" w:frame="1"/>
          <w:lang w:val="en-US"/>
        </w:rPr>
        <w:t xml:space="preserve">is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believed to be the ancestor</w:t>
      </w:r>
      <w:r>
        <w:rPr>
          <w:sz w:val="24"/>
          <w:szCs w:val="24"/>
          <w:bdr w:val="none" w:sz="0" w:space="0" w:color="auto" w:frame="1"/>
          <w:lang w:val="en-US"/>
        </w:rPr>
        <w:t xml:space="preserve"> of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emperors of Japan.</w:t>
      </w:r>
    </w:p>
    <w:p w14:paraId="3261A070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6654BE41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Tamomi no Sukune put two of his sons in charge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creating </w:t>
      </w:r>
      <w:r>
        <w:rPr>
          <w:sz w:val="24"/>
          <w:szCs w:val="24"/>
          <w:bdr w:val="none" w:sz="0" w:space="0" w:color="auto" w:frame="1"/>
          <w:lang w:val="en-US"/>
        </w:rPr>
        <w:t xml:space="preserve">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new shrine</w:t>
      </w:r>
      <w:r>
        <w:rPr>
          <w:sz w:val="24"/>
          <w:szCs w:val="24"/>
          <w:bdr w:val="none" w:sz="0" w:space="0" w:color="auto" w:frame="1"/>
          <w:lang w:val="en-US"/>
        </w:rPr>
        <w:t>. They received the surname Tsumori (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literally,</w:t>
      </w:r>
      <w:r>
        <w:rPr>
          <w:sz w:val="24"/>
          <w:szCs w:val="24"/>
          <w:bdr w:val="none" w:sz="0" w:space="0" w:color="auto" w:frame="1"/>
          <w:lang w:val="en-US"/>
        </w:rPr>
        <w:t xml:space="preserve"> “port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>protector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”),</w:t>
      </w:r>
      <w:r>
        <w:rPr>
          <w:sz w:val="24"/>
          <w:szCs w:val="24"/>
          <w:bdr w:val="none" w:sz="0" w:space="0" w:color="auto" w:frame="1"/>
          <w:lang w:val="en-US"/>
        </w:rPr>
        <w:t xml:space="preserve"> and their descendants would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head </w:t>
      </w:r>
      <w:r>
        <w:rPr>
          <w:sz w:val="24"/>
          <w:szCs w:val="24"/>
          <w:bdr w:val="none" w:sz="0" w:space="0" w:color="auto" w:frame="1"/>
          <w:lang w:val="en-US"/>
        </w:rPr>
        <w:t>Sumiyoshi Taisha until the religious reforms of the Meiji era (1868–1912).</w:t>
      </w:r>
    </w:p>
    <w:p w14:paraId="5C13AE16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A0A6019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Daikai Jinja is built in the same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style </w:t>
      </w:r>
      <w:r>
        <w:rPr>
          <w:sz w:val="24"/>
          <w:szCs w:val="24"/>
          <w:bdr w:val="none" w:sz="0" w:space="0" w:color="auto" w:frame="1"/>
          <w:lang w:val="en-US"/>
        </w:rPr>
        <w:t xml:space="preserve">as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main shrines</w:t>
      </w:r>
      <w:r>
        <w:rPr>
          <w:sz w:val="24"/>
          <w:szCs w:val="24"/>
          <w:bdr w:val="none" w:sz="0" w:space="0" w:color="auto" w:frame="1"/>
          <w:lang w:val="en-US"/>
        </w:rPr>
        <w:t xml:space="preserve"> of Sumiyoshi Taisha. It has a simple, straight-lined gable roof topped at each end by a pair of crossed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timbers</w:t>
      </w:r>
      <w:r>
        <w:rPr>
          <w:sz w:val="24"/>
          <w:szCs w:val="24"/>
          <w:bdr w:val="none" w:sz="0" w:space="0" w:color="auto" w:frame="1"/>
          <w:lang w:val="en-US"/>
        </w:rPr>
        <w:t xml:space="preserve">.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building’s columns </w:t>
      </w:r>
      <w:r>
        <w:rPr>
          <w:sz w:val="24"/>
          <w:szCs w:val="24"/>
          <w:bdr w:val="none" w:sz="0" w:space="0" w:color="auto" w:frame="1"/>
          <w:lang w:val="en-US"/>
        </w:rPr>
        <w:t xml:space="preserve">are painted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vermillion</w:t>
      </w:r>
      <w:r>
        <w:rPr>
          <w:sz w:val="24"/>
          <w:szCs w:val="24"/>
          <w:bdr w:val="none" w:sz="0" w:space="0" w:color="auto" w:frame="1"/>
          <w:lang w:val="en-US"/>
        </w:rPr>
        <w:t xml:space="preserve">, and the exterior walls are white. The entrance faces west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toward</w:t>
      </w:r>
      <w:r>
        <w:rPr>
          <w:sz w:val="24"/>
          <w:szCs w:val="24"/>
          <w:bdr w:val="none" w:sz="0" w:space="0" w:color="auto" w:frame="1"/>
          <w:lang w:val="en-US"/>
        </w:rPr>
        <w:t xml:space="preserve"> the sea, and the building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itself</w:t>
      </w:r>
      <w:r>
        <w:rPr>
          <w:sz w:val="24"/>
          <w:szCs w:val="24"/>
          <w:bdr w:val="none" w:sz="0" w:space="0" w:color="auto" w:frame="1"/>
          <w:lang w:val="en-US"/>
        </w:rPr>
        <w:t xml:space="preserve"> is divided into two spaces: an outer room and an inner sanctuary.</w:t>
      </w:r>
    </w:p>
    <w:p w14:paraId="7B15A4AD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85B7BF5" w14:textId="77777777" w:rsidR="001D2A32" w:rsidRDefault="001D2A32" w:rsidP="001D2A32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two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deities currently</w:t>
      </w:r>
      <w:r>
        <w:rPr>
          <w:sz w:val="24"/>
          <w:szCs w:val="24"/>
          <w:bdr w:val="none" w:sz="0" w:space="0" w:color="auto" w:frame="1"/>
          <w:lang w:val="en-US"/>
        </w:rPr>
        <w:t xml:space="preserve"> worshipped at Daikai Jinja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—Toyotamahiko no Mikoto and </w:t>
      </w:r>
      <w:r>
        <w:rPr>
          <w:sz w:val="24"/>
          <w:szCs w:val="24"/>
          <w:bdr w:val="none" w:sz="0" w:space="0" w:color="auto" w:frame="1"/>
          <w:lang w:val="en-US"/>
        </w:rPr>
        <w:t>Toyotamahime no Mikoto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—</w:t>
      </w:r>
      <w:r>
        <w:rPr>
          <w:sz w:val="24"/>
          <w:szCs w:val="24"/>
          <w:bdr w:val="none" w:sz="0" w:space="0" w:color="auto" w:frame="1"/>
          <w:lang w:val="en-US"/>
        </w:rPr>
        <w:t>are both associated with the sea and maritime protection.</w:t>
      </w:r>
    </w:p>
    <w:p w14:paraId="4D957F25" w14:textId="71D4847F" w:rsidR="009D6E22" w:rsidRPr="001D2A32" w:rsidRDefault="009D6E22" w:rsidP="001D2A32"/>
    <w:sectPr w:rsidR="009D6E22" w:rsidRPr="001D2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2A32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2022-11-15T05:05:00Z</dcterms:created>
  <dcterms:modified xsi:type="dcterms:W3CDTF">2022-11-15T05:05:00Z</dcterms:modified>
</cp:coreProperties>
</file>