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1AD4" w14:textId="77777777" w:rsidR="00FD671C" w:rsidRDefault="00FD671C" w:rsidP="00FD671C">
      <w:pPr>
        <w:widowControl/>
        <w:tabs>
          <w:tab w:val="left" w:pos="284"/>
        </w:tabs>
        <w:jc w:val="left"/>
        <w:rPr>
          <w:rFonts w:ascii="ＭＳ 明朝" w:eastAsia="ＭＳ 明朝" w:hAnsi="ＭＳ 明朝" w:cs="ＭＳ 明朝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Tōka Shinji</w:t>
      </w:r>
    </w:p>
    <w:p w14:paraId="45F1EDF0" w14:textId="77777777" w:rsidR="00FD671C" w:rsidRDefault="00FD671C" w:rsidP="00FD671C">
      <w:pPr>
        <w:widowControl/>
        <w:tabs>
          <w:tab w:val="left" w:pos="284"/>
        </w:tabs>
        <w:jc w:val="left"/>
        <w:rPr>
          <w:rFonts w:hint="eastAsia"/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>The Tōka Shinji is an ancient New Year’s ritual with roots in China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. It </w:t>
      </w:r>
      <w:r>
        <w:rPr>
          <w:sz w:val="24"/>
          <w:szCs w:val="24"/>
          <w:bdr w:val="none" w:sz="0" w:space="0" w:color="auto" w:frame="1"/>
          <w:lang w:val="en-US"/>
        </w:rPr>
        <w:t>was performed at the imperial court during the Nara (710–794) and Heian (794–1185) periods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and</w:t>
      </w:r>
      <w:r>
        <w:rPr>
          <w:sz w:val="24"/>
          <w:szCs w:val="24"/>
          <w:bdr w:val="none" w:sz="0" w:space="0" w:color="auto" w:frame="1"/>
          <w:lang w:val="en-US"/>
        </w:rPr>
        <w:t xml:space="preserve"> has been preserved in different forms at some Shinto shrines, notably Sumiyoshi Taisha and Atsuta Jingū in Nagoya.</w:t>
      </w:r>
    </w:p>
    <w:p w14:paraId="6D41EF7E" w14:textId="77777777" w:rsidR="00FD671C" w:rsidRDefault="00FD671C" w:rsidP="00FD671C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158DB6C7" w14:textId="77777777" w:rsidR="00FD671C" w:rsidRDefault="00FD671C" w:rsidP="00FD671C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The central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/>
        </w:rPr>
        <w:t>rite is performed by</w:t>
      </w:r>
      <w:r>
        <w:rPr>
          <w:sz w:val="24"/>
          <w:szCs w:val="24"/>
          <w:bdr w:val="none" w:sz="0" w:space="0" w:color="auto" w:frame="1"/>
          <w:lang w:val="en-US"/>
        </w:rPr>
        <w:t xml:space="preserve"> two priests. One carries a plum branch and represents Ebisu, a god of wealth and patron of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fishermen</w:t>
      </w:r>
      <w:r>
        <w:rPr>
          <w:sz w:val="24"/>
          <w:szCs w:val="24"/>
          <w:bdr w:val="none" w:sz="0" w:space="0" w:color="auto" w:frame="1"/>
          <w:lang w:val="en-US"/>
        </w:rPr>
        <w:t xml:space="preserve">, while the other carries a bag of rice cakes and represents Daikokuten, another prosperity god who is seen as a patron of farmers.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</w:t>
      </w:r>
      <w:r>
        <w:rPr>
          <w:sz w:val="24"/>
          <w:szCs w:val="24"/>
          <w:bdr w:val="none" w:sz="0" w:space="0" w:color="auto" w:frame="1"/>
          <w:lang w:val="en-US"/>
        </w:rPr>
        <w:t xml:space="preserve"> priests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begin by</w:t>
      </w:r>
      <w:r>
        <w:rPr>
          <w:sz w:val="24"/>
          <w:szCs w:val="24"/>
          <w:bdr w:val="none" w:sz="0" w:space="0" w:color="auto" w:frame="1"/>
          <w:lang w:val="en-US"/>
        </w:rPr>
        <w:t xml:space="preserve"> facing each other a short distance apart in front of Daiichi Hongū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</w:t>
      </w:r>
      <w:r>
        <w:rPr>
          <w:sz w:val="24"/>
          <w:szCs w:val="24"/>
          <w:bdr w:val="none" w:sz="0" w:space="0" w:color="auto" w:frame="1"/>
          <w:lang w:val="en-US"/>
        </w:rPr>
        <w:t xml:space="preserve"> They exchange greetings—a series of short call-and-response phrases—and take three steps forward each time until they have swapped places. (The word </w:t>
      </w:r>
      <w:r>
        <w:rPr>
          <w:i/>
          <w:sz w:val="24"/>
          <w:szCs w:val="24"/>
          <w:bdr w:val="none" w:sz="0" w:space="0" w:color="auto" w:frame="1"/>
          <w:lang w:val="en-US"/>
        </w:rPr>
        <w:t>tōka</w:t>
      </w:r>
      <w:r>
        <w:rPr>
          <w:sz w:val="24"/>
          <w:szCs w:val="24"/>
          <w:bdr w:val="none" w:sz="0" w:space="0" w:color="auto" w:frame="1"/>
          <w:lang w:val="en-US"/>
        </w:rPr>
        <w:t xml:space="preserve"> combines the Chinese characters for “step” and “sing.”)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</w:t>
      </w:r>
      <w:r>
        <w:rPr>
          <w:sz w:val="24"/>
          <w:szCs w:val="24"/>
          <w:bdr w:val="none" w:sz="0" w:space="0" w:color="auto" w:frame="1"/>
          <w:lang w:val="en-US"/>
        </w:rPr>
        <w:t xml:space="preserve"> Daikokuten priest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then </w:t>
      </w:r>
      <w:r>
        <w:rPr>
          <w:sz w:val="24"/>
          <w:szCs w:val="24"/>
          <w:bdr w:val="none" w:sz="0" w:space="0" w:color="auto" w:frame="1"/>
          <w:lang w:val="en-US"/>
        </w:rPr>
        <w:t>presents his rice cakes to the Sumiyoshi Taisha deities.</w:t>
      </w:r>
    </w:p>
    <w:p w14:paraId="78A9A976" w14:textId="77777777" w:rsidR="00FD671C" w:rsidRDefault="00FD671C" w:rsidP="00FD671C">
      <w:pPr>
        <w:widowControl/>
        <w:tabs>
          <w:tab w:val="left" w:pos="284"/>
        </w:tabs>
        <w:jc w:val="left"/>
        <w:rPr>
          <w:i/>
          <w:sz w:val="24"/>
          <w:szCs w:val="24"/>
          <w:bdr w:val="none" w:sz="0" w:space="0" w:color="auto" w:frame="1"/>
          <w:lang w:val="en-US"/>
        </w:rPr>
      </w:pPr>
    </w:p>
    <w:p w14:paraId="1FD70469" w14:textId="77777777" w:rsidR="00FD671C" w:rsidRDefault="00FD671C" w:rsidP="00FD671C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In medieval times, a version of this stylized call-and-response ritual was taken up at secular celebrations, where it became known as </w:t>
      </w:r>
      <w:r>
        <w:rPr>
          <w:i/>
          <w:sz w:val="24"/>
          <w:szCs w:val="24"/>
          <w:bdr w:val="none" w:sz="0" w:space="0" w:color="auto" w:frame="1"/>
          <w:lang w:val="en-US"/>
        </w:rPr>
        <w:t>senzu manzai</w:t>
      </w:r>
      <w:r>
        <w:rPr>
          <w:sz w:val="24"/>
          <w:szCs w:val="24"/>
          <w:bdr w:val="none" w:sz="0" w:space="0" w:color="auto" w:frame="1"/>
          <w:lang w:val="en-US"/>
        </w:rPr>
        <w:t xml:space="preserve">. Regional variations developed, and </w:t>
      </w:r>
      <w:r>
        <w:rPr>
          <w:i/>
          <w:sz w:val="24"/>
          <w:szCs w:val="24"/>
          <w:bdr w:val="none" w:sz="0" w:space="0" w:color="auto" w:frame="1"/>
          <w:lang w:val="en-US"/>
        </w:rPr>
        <w:t>manzai</w:t>
      </w:r>
      <w:r>
        <w:rPr>
          <w:sz w:val="24"/>
          <w:szCs w:val="24"/>
          <w:bdr w:val="none" w:sz="0" w:space="0" w:color="auto" w:frame="1"/>
          <w:lang w:val="en-US"/>
        </w:rPr>
        <w:t xml:space="preserve"> became a form of entertainment. Today, </w:t>
      </w:r>
      <w:r>
        <w:rPr>
          <w:i/>
          <w:sz w:val="24"/>
          <w:szCs w:val="24"/>
          <w:bdr w:val="none" w:sz="0" w:space="0" w:color="auto" w:frame="1"/>
          <w:lang w:val="en-US"/>
        </w:rPr>
        <w:t>manzai</w:t>
      </w:r>
      <w:r>
        <w:rPr>
          <w:sz w:val="24"/>
          <w:szCs w:val="24"/>
          <w:bdr w:val="none" w:sz="0" w:space="0" w:color="auto" w:frame="1"/>
          <w:lang w:val="en-US"/>
        </w:rPr>
        <w:t xml:space="preserve"> refers to stand-up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routines</w:t>
      </w:r>
      <w:r>
        <w:rPr>
          <w:sz w:val="24"/>
          <w:szCs w:val="24"/>
          <w:bdr w:val="none" w:sz="0" w:space="0" w:color="auto" w:frame="1"/>
          <w:lang w:val="en-US"/>
        </w:rPr>
        <w:t xml:space="preserve"> performed by pairs of comedians—a staple of Japanese show business, especially in Osaka.</w:t>
      </w:r>
    </w:p>
    <w:p w14:paraId="4D957F25" w14:textId="71D4847F" w:rsidR="009D6E22" w:rsidRPr="00FD671C" w:rsidRDefault="009D6E22" w:rsidP="00FD671C"/>
    <w:sectPr w:rsidR="009D6E22" w:rsidRPr="00FD6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D671C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2022-11-15T05:07:00Z</dcterms:created>
  <dcterms:modified xsi:type="dcterms:W3CDTF">2022-11-15T05:07:00Z</dcterms:modified>
</cp:coreProperties>
</file>