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DBEBEA" w14:textId="77777777" w:rsidR="006C6919" w:rsidRDefault="006C6919" w:rsidP="006C6919">
      <w:pPr>
        <w:spacing w:line="360" w:lineRule="auto"/>
        <w:rPr>
          <w:rFonts w:eastAsia="Times"/>
          <w:b/>
          <w:color w:val="000000"/>
        </w:rPr>
      </w:pPr>
      <w:r>
        <w:rPr>
          <w:rFonts w:eastAsia="Times"/>
          <w:b/>
          <w:color w:val="000000"/>
        </w:rPr>
        <w:t>The Four Seasons of Ome</w:t>
      </w:r>
    </w:p>
    <w:p w14:paraId="6DF66D23" w14:textId="77777777" w:rsidR="006C6919" w:rsidRDefault="006C6919" w:rsidP="006C6919">
      <w:pPr>
        <w:spacing w:line="360" w:lineRule="auto"/>
        <w:rPr>
          <w:rFonts w:eastAsia="Times"/>
        </w:rPr>
      </w:pPr>
    </w:p>
    <w:p w14:paraId="21C5BEBE" w14:textId="77777777" w:rsidR="006C6919" w:rsidRDefault="006C6919" w:rsidP="006C6919">
      <w:pPr>
        <w:spacing w:line="360" w:lineRule="auto"/>
        <w:rPr>
          <w:rFonts w:eastAsia="Times"/>
        </w:rPr>
      </w:pPr>
      <w:r>
        <w:rPr>
          <w:rFonts w:eastAsia="Times"/>
          <w:color w:val="000000"/>
        </w:rPr>
        <w:t xml:space="preserve">Ome is located in the Okutama Mountains to the far west of Tokyo. The area has a subtropical climate of warm summers and cool winters, with light snowfall limited to the upper reaches of the mountains. </w:t>
      </w:r>
    </w:p>
    <w:p w14:paraId="3A334F92" w14:textId="77777777" w:rsidR="006C6919" w:rsidRDefault="006C6919" w:rsidP="006C6919">
      <w:pPr>
        <w:spacing w:line="360" w:lineRule="auto"/>
        <w:rPr>
          <w:rFonts w:eastAsia="Times"/>
        </w:rPr>
      </w:pPr>
    </w:p>
    <w:p w14:paraId="5D8077FE" w14:textId="77777777" w:rsidR="006C6919" w:rsidRDefault="006C6919" w:rsidP="006C6919">
      <w:pPr>
        <w:spacing w:line="360" w:lineRule="auto"/>
        <w:rPr>
          <w:rFonts w:eastAsia="Times"/>
          <w:i/>
          <w:color w:val="000000"/>
        </w:rPr>
      </w:pPr>
      <w:r>
        <w:rPr>
          <w:rFonts w:eastAsia="Times"/>
          <w:i/>
          <w:color w:val="000000"/>
        </w:rPr>
        <w:t>Spring</w:t>
      </w:r>
    </w:p>
    <w:p w14:paraId="248830F4" w14:textId="77777777" w:rsidR="006C6919" w:rsidRDefault="006C6919" w:rsidP="006C6919">
      <w:pPr>
        <w:spacing w:line="360" w:lineRule="auto"/>
        <w:rPr>
          <w:rFonts w:eastAsia="Times"/>
          <w:i/>
        </w:rPr>
      </w:pPr>
      <w:r>
        <w:rPr>
          <w:rFonts w:eastAsia="Times"/>
          <w:color w:val="000000"/>
        </w:rPr>
        <w:t>The Japanese plum tree (</w:t>
      </w:r>
      <w:r>
        <w:rPr>
          <w:rFonts w:eastAsia="Times"/>
          <w:i/>
          <w:color w:val="000000"/>
        </w:rPr>
        <w:t>ume</w:t>
      </w:r>
      <w:r>
        <w:rPr>
          <w:rFonts w:eastAsia="Times"/>
          <w:color w:val="000000"/>
        </w:rPr>
        <w:t xml:space="preserve">) heralds spring, blooming across Ome Plum Park in late February, before the cherry blossoms. Spring is mild, and ideal for hiking in the mountains and exploring the sights. Azaleas bloom throughout Ome in late April and early May. Shiofune Kannon Temple to the east of Ome is famous for its azalea gardens. </w:t>
      </w:r>
    </w:p>
    <w:p w14:paraId="17CAC6C7" w14:textId="77777777" w:rsidR="006C6919" w:rsidRDefault="006C6919" w:rsidP="006C6919">
      <w:pPr>
        <w:spacing w:line="360" w:lineRule="auto"/>
        <w:rPr>
          <w:rFonts w:eastAsia="Times"/>
        </w:rPr>
      </w:pPr>
    </w:p>
    <w:p w14:paraId="5938745E" w14:textId="77777777" w:rsidR="006C6919" w:rsidRDefault="006C6919" w:rsidP="006C6919">
      <w:pPr>
        <w:spacing w:line="360" w:lineRule="auto"/>
        <w:rPr>
          <w:rFonts w:eastAsia="Times"/>
          <w:i/>
        </w:rPr>
      </w:pPr>
      <w:r>
        <w:rPr>
          <w:rFonts w:eastAsia="Times"/>
          <w:i/>
          <w:color w:val="000000"/>
        </w:rPr>
        <w:t xml:space="preserve">Summer </w:t>
      </w:r>
    </w:p>
    <w:p w14:paraId="65D51D34" w14:textId="77777777" w:rsidR="006C6919" w:rsidRDefault="006C6919" w:rsidP="006C6919">
      <w:pPr>
        <w:spacing w:line="360" w:lineRule="auto"/>
        <w:rPr>
          <w:rFonts w:eastAsia="Times"/>
        </w:rPr>
      </w:pPr>
      <w:r>
        <w:rPr>
          <w:rFonts w:eastAsia="Times"/>
          <w:color w:val="000000"/>
        </w:rPr>
        <w:t xml:space="preserve">The hot summer weather is perfect for fishing and water sports on the Tama River, and for exploring Mitake Gorge. The summit of Mt. Mitake is usually several degrees cooler than downtown Tokyo, providing a refreshing summer escape. Hydrangeas bloom in June, when the rainy season brings misty conditions to the mountains. Between July and September, a large colony of </w:t>
      </w:r>
      <w:r>
        <w:rPr>
          <w:rFonts w:eastAsia="Times"/>
          <w:i/>
          <w:color w:val="000000"/>
        </w:rPr>
        <w:t>renge shoma</w:t>
      </w:r>
      <w:r>
        <w:rPr>
          <w:rFonts w:eastAsia="Times"/>
          <w:color w:val="000000"/>
        </w:rPr>
        <w:t xml:space="preserve">, or false anemone, blooms in the hills near the summit of the mountain. Performances of Daidai Kagura, a form of Shinto dance, are held at Mitake Musashi Shrine at the summit of Mt. Mitake from June through November. </w:t>
      </w:r>
    </w:p>
    <w:p w14:paraId="3BCE32AD" w14:textId="77777777" w:rsidR="006C6919" w:rsidRDefault="006C6919" w:rsidP="006C6919">
      <w:pPr>
        <w:spacing w:line="360" w:lineRule="auto"/>
        <w:rPr>
          <w:rFonts w:eastAsia="Times"/>
        </w:rPr>
      </w:pPr>
    </w:p>
    <w:p w14:paraId="707AE811" w14:textId="77777777" w:rsidR="006C6919" w:rsidRDefault="006C6919" w:rsidP="006C6919">
      <w:pPr>
        <w:spacing w:line="360" w:lineRule="auto"/>
        <w:rPr>
          <w:rFonts w:eastAsia="Times"/>
          <w:i/>
        </w:rPr>
      </w:pPr>
      <w:r>
        <w:rPr>
          <w:rFonts w:eastAsia="Times"/>
          <w:i/>
          <w:color w:val="000000"/>
        </w:rPr>
        <w:t>Fall</w:t>
      </w:r>
    </w:p>
    <w:p w14:paraId="3625D07C" w14:textId="77777777" w:rsidR="006C6919" w:rsidRDefault="006C6919" w:rsidP="006C6919">
      <w:pPr>
        <w:spacing w:line="360" w:lineRule="auto"/>
        <w:rPr>
          <w:rFonts w:eastAsia="Times"/>
        </w:rPr>
      </w:pPr>
      <w:r>
        <w:rPr>
          <w:rFonts w:eastAsia="Times"/>
          <w:color w:val="000000"/>
        </w:rPr>
        <w:t>Autumn brings pleasant conditions for hiking and other outdoor activities. Visitors come to Mitake Gorge to admire the fall foliage. Japanese maples and gingko trees are among the most colorful trees at this time of year, and there are impressive specimens in the gardens of the Yoshikawa Eiji Museum and the Gyokudo Art Museum.</w:t>
      </w:r>
    </w:p>
    <w:p w14:paraId="63BBE5B5" w14:textId="77777777" w:rsidR="006C6919" w:rsidRDefault="006C6919" w:rsidP="006C6919">
      <w:pPr>
        <w:spacing w:line="360" w:lineRule="auto"/>
        <w:rPr>
          <w:rFonts w:eastAsia="Times"/>
        </w:rPr>
      </w:pPr>
    </w:p>
    <w:p w14:paraId="3A684797" w14:textId="77777777" w:rsidR="006C6919" w:rsidRDefault="006C6919" w:rsidP="006C6919">
      <w:pPr>
        <w:spacing w:line="360" w:lineRule="auto"/>
        <w:rPr>
          <w:rFonts w:eastAsia="Times"/>
          <w:i/>
        </w:rPr>
      </w:pPr>
      <w:r>
        <w:rPr>
          <w:rFonts w:eastAsia="Times"/>
          <w:i/>
          <w:color w:val="000000"/>
        </w:rPr>
        <w:t>Winter</w:t>
      </w:r>
    </w:p>
    <w:p w14:paraId="4D8F48D7" w14:textId="77777777" w:rsidR="006C6919" w:rsidRDefault="006C6919" w:rsidP="006C6919">
      <w:pPr>
        <w:spacing w:line="360" w:lineRule="auto"/>
        <w:rPr>
          <w:rFonts w:eastAsia="Times"/>
        </w:rPr>
      </w:pPr>
      <w:r>
        <w:rPr>
          <w:rFonts w:eastAsia="Times"/>
          <w:color w:val="000000"/>
        </w:rPr>
        <w:t>January is the sunniest month of the year in Ome, with brisk and invigorating weather. The winter sky is usually clear, so visitors can see all the way to Tokyo’s city center from mountain vantage points. Shrines and temples in the area are busy with visitors praying for good fortune for the year ahead. Snow is uncommon in the valley, but hikers in the mountains should be prepared for snowy conditions and dress appropriately.</w:t>
      </w:r>
    </w:p>
    <w:p w14:paraId="2538577B" w14:textId="6132FC3F" w:rsidR="00324ECB" w:rsidRPr="006C6919" w:rsidRDefault="00324ECB" w:rsidP="006C6919"/>
    <w:sectPr w:rsidR="00324ECB" w:rsidRPr="006C6919">
      <w:pgSz w:w="11906" w:h="16838"/>
      <w:pgMar w:top="1440" w:right="1440" w:bottom="1440" w:left="144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F45613" w14:textId="77777777" w:rsidR="006F2F6B" w:rsidRDefault="006F2F6B" w:rsidP="006F2F6B">
      <w:r>
        <w:separator/>
      </w:r>
    </w:p>
  </w:endnote>
  <w:endnote w:type="continuationSeparator" w:id="0">
    <w:p w14:paraId="2F7EE6D5" w14:textId="77777777" w:rsidR="006F2F6B" w:rsidRDefault="006F2F6B" w:rsidP="006F2F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 w:name="Times">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836BDA" w14:textId="77777777" w:rsidR="006F2F6B" w:rsidRDefault="006F2F6B" w:rsidP="006F2F6B">
      <w:r>
        <w:separator/>
      </w:r>
    </w:p>
  </w:footnote>
  <w:footnote w:type="continuationSeparator" w:id="0">
    <w:p w14:paraId="760FB227" w14:textId="77777777" w:rsidR="006F2F6B" w:rsidRDefault="006F2F6B" w:rsidP="006F2F6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6145">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14089"/>
    <w:rsid w:val="00000886"/>
    <w:rsid w:val="00002F36"/>
    <w:rsid w:val="0000649C"/>
    <w:rsid w:val="00012BC6"/>
    <w:rsid w:val="00022556"/>
    <w:rsid w:val="00023527"/>
    <w:rsid w:val="00032E12"/>
    <w:rsid w:val="000345B6"/>
    <w:rsid w:val="00043213"/>
    <w:rsid w:val="00060CC4"/>
    <w:rsid w:val="000651CF"/>
    <w:rsid w:val="000662C2"/>
    <w:rsid w:val="0007511E"/>
    <w:rsid w:val="00076213"/>
    <w:rsid w:val="000927A1"/>
    <w:rsid w:val="00092BCE"/>
    <w:rsid w:val="00096A22"/>
    <w:rsid w:val="000A0B19"/>
    <w:rsid w:val="000A1461"/>
    <w:rsid w:val="000A2001"/>
    <w:rsid w:val="000A50DC"/>
    <w:rsid w:val="000B005B"/>
    <w:rsid w:val="000B1256"/>
    <w:rsid w:val="000B1916"/>
    <w:rsid w:val="000B2087"/>
    <w:rsid w:val="000B2832"/>
    <w:rsid w:val="000B3961"/>
    <w:rsid w:val="000B5669"/>
    <w:rsid w:val="000C14E9"/>
    <w:rsid w:val="000C2CF5"/>
    <w:rsid w:val="000D2076"/>
    <w:rsid w:val="000D7837"/>
    <w:rsid w:val="000E1FDC"/>
    <w:rsid w:val="000E3ED3"/>
    <w:rsid w:val="000F051B"/>
    <w:rsid w:val="000F27CE"/>
    <w:rsid w:val="00101379"/>
    <w:rsid w:val="00102765"/>
    <w:rsid w:val="001047FC"/>
    <w:rsid w:val="00106E07"/>
    <w:rsid w:val="00110C2C"/>
    <w:rsid w:val="0012103B"/>
    <w:rsid w:val="0012645B"/>
    <w:rsid w:val="001272D0"/>
    <w:rsid w:val="00127D33"/>
    <w:rsid w:val="00130073"/>
    <w:rsid w:val="0013123E"/>
    <w:rsid w:val="00131531"/>
    <w:rsid w:val="001317A6"/>
    <w:rsid w:val="001338AA"/>
    <w:rsid w:val="001419FE"/>
    <w:rsid w:val="00144D8C"/>
    <w:rsid w:val="00146D96"/>
    <w:rsid w:val="00153055"/>
    <w:rsid w:val="001708FC"/>
    <w:rsid w:val="001730FE"/>
    <w:rsid w:val="001900B9"/>
    <w:rsid w:val="0019472A"/>
    <w:rsid w:val="001A4A13"/>
    <w:rsid w:val="001B11D5"/>
    <w:rsid w:val="001B17A4"/>
    <w:rsid w:val="001B283B"/>
    <w:rsid w:val="001B69F5"/>
    <w:rsid w:val="001B7360"/>
    <w:rsid w:val="001B7C8B"/>
    <w:rsid w:val="001D6113"/>
    <w:rsid w:val="001E27AE"/>
    <w:rsid w:val="001E40D9"/>
    <w:rsid w:val="001E5202"/>
    <w:rsid w:val="00200D96"/>
    <w:rsid w:val="0020113C"/>
    <w:rsid w:val="00212923"/>
    <w:rsid w:val="00215675"/>
    <w:rsid w:val="0021611E"/>
    <w:rsid w:val="002239D5"/>
    <w:rsid w:val="0022471F"/>
    <w:rsid w:val="00225BDB"/>
    <w:rsid w:val="00226F68"/>
    <w:rsid w:val="00227430"/>
    <w:rsid w:val="00234024"/>
    <w:rsid w:val="002363F0"/>
    <w:rsid w:val="00237D8A"/>
    <w:rsid w:val="00252F42"/>
    <w:rsid w:val="0026423C"/>
    <w:rsid w:val="00264423"/>
    <w:rsid w:val="002827F1"/>
    <w:rsid w:val="002916F3"/>
    <w:rsid w:val="002C2F66"/>
    <w:rsid w:val="002D05CD"/>
    <w:rsid w:val="002D0FAA"/>
    <w:rsid w:val="002D2DE9"/>
    <w:rsid w:val="002D5492"/>
    <w:rsid w:val="002E0D32"/>
    <w:rsid w:val="002E0FAF"/>
    <w:rsid w:val="00302CCE"/>
    <w:rsid w:val="00306062"/>
    <w:rsid w:val="0030643E"/>
    <w:rsid w:val="00314089"/>
    <w:rsid w:val="00320989"/>
    <w:rsid w:val="00324ECB"/>
    <w:rsid w:val="003410F3"/>
    <w:rsid w:val="003442A3"/>
    <w:rsid w:val="00345687"/>
    <w:rsid w:val="0034632A"/>
    <w:rsid w:val="00347A3C"/>
    <w:rsid w:val="00352A94"/>
    <w:rsid w:val="003611B8"/>
    <w:rsid w:val="0037390B"/>
    <w:rsid w:val="003816FD"/>
    <w:rsid w:val="00386EDA"/>
    <w:rsid w:val="003940CC"/>
    <w:rsid w:val="003965EB"/>
    <w:rsid w:val="003B4622"/>
    <w:rsid w:val="003B79B9"/>
    <w:rsid w:val="003D5B95"/>
    <w:rsid w:val="003E2F49"/>
    <w:rsid w:val="003E5EAB"/>
    <w:rsid w:val="003E7E8E"/>
    <w:rsid w:val="003F492B"/>
    <w:rsid w:val="003F66B8"/>
    <w:rsid w:val="00403769"/>
    <w:rsid w:val="004120C1"/>
    <w:rsid w:val="0041232C"/>
    <w:rsid w:val="00415021"/>
    <w:rsid w:val="00415583"/>
    <w:rsid w:val="004165F6"/>
    <w:rsid w:val="0041689A"/>
    <w:rsid w:val="00420113"/>
    <w:rsid w:val="00420CC1"/>
    <w:rsid w:val="004329B3"/>
    <w:rsid w:val="00433E48"/>
    <w:rsid w:val="0043482F"/>
    <w:rsid w:val="004402DE"/>
    <w:rsid w:val="00444C66"/>
    <w:rsid w:val="004676FA"/>
    <w:rsid w:val="00474035"/>
    <w:rsid w:val="00474C74"/>
    <w:rsid w:val="00486F8F"/>
    <w:rsid w:val="00487739"/>
    <w:rsid w:val="004878D9"/>
    <w:rsid w:val="004927F0"/>
    <w:rsid w:val="004A0E3C"/>
    <w:rsid w:val="004A476F"/>
    <w:rsid w:val="004A66E2"/>
    <w:rsid w:val="004B000D"/>
    <w:rsid w:val="004B183B"/>
    <w:rsid w:val="004B529B"/>
    <w:rsid w:val="004C3911"/>
    <w:rsid w:val="004D2737"/>
    <w:rsid w:val="004D5428"/>
    <w:rsid w:val="004E4F14"/>
    <w:rsid w:val="004F1D5A"/>
    <w:rsid w:val="004F3B7D"/>
    <w:rsid w:val="00500D13"/>
    <w:rsid w:val="00502688"/>
    <w:rsid w:val="00513B92"/>
    <w:rsid w:val="005144FA"/>
    <w:rsid w:val="00516373"/>
    <w:rsid w:val="005203E7"/>
    <w:rsid w:val="00525A02"/>
    <w:rsid w:val="00530EC2"/>
    <w:rsid w:val="00533A9A"/>
    <w:rsid w:val="00537EE8"/>
    <w:rsid w:val="00543CE6"/>
    <w:rsid w:val="005447B4"/>
    <w:rsid w:val="005647F7"/>
    <w:rsid w:val="00582780"/>
    <w:rsid w:val="00585507"/>
    <w:rsid w:val="005936F9"/>
    <w:rsid w:val="005A662D"/>
    <w:rsid w:val="005A6D64"/>
    <w:rsid w:val="005B0A55"/>
    <w:rsid w:val="005B0D5A"/>
    <w:rsid w:val="005B294F"/>
    <w:rsid w:val="005C120F"/>
    <w:rsid w:val="005D2CAA"/>
    <w:rsid w:val="005D3B8B"/>
    <w:rsid w:val="005E506C"/>
    <w:rsid w:val="00602859"/>
    <w:rsid w:val="00603FB4"/>
    <w:rsid w:val="00604EF4"/>
    <w:rsid w:val="00612940"/>
    <w:rsid w:val="0062010B"/>
    <w:rsid w:val="0062610D"/>
    <w:rsid w:val="00637995"/>
    <w:rsid w:val="00647948"/>
    <w:rsid w:val="00650BCC"/>
    <w:rsid w:val="00667459"/>
    <w:rsid w:val="00667C3A"/>
    <w:rsid w:val="006711E8"/>
    <w:rsid w:val="006720C2"/>
    <w:rsid w:val="00672C2A"/>
    <w:rsid w:val="00674915"/>
    <w:rsid w:val="00676778"/>
    <w:rsid w:val="00681833"/>
    <w:rsid w:val="00684FFB"/>
    <w:rsid w:val="0069633E"/>
    <w:rsid w:val="006A16DE"/>
    <w:rsid w:val="006A3257"/>
    <w:rsid w:val="006A70CF"/>
    <w:rsid w:val="006B1F95"/>
    <w:rsid w:val="006C6919"/>
    <w:rsid w:val="006C7ECB"/>
    <w:rsid w:val="006D0E1D"/>
    <w:rsid w:val="006D6F11"/>
    <w:rsid w:val="006D7763"/>
    <w:rsid w:val="006E247B"/>
    <w:rsid w:val="006E2557"/>
    <w:rsid w:val="006E292F"/>
    <w:rsid w:val="006F2F6B"/>
    <w:rsid w:val="006F613D"/>
    <w:rsid w:val="006F7E08"/>
    <w:rsid w:val="007009BF"/>
    <w:rsid w:val="00710B1B"/>
    <w:rsid w:val="00715027"/>
    <w:rsid w:val="007179BF"/>
    <w:rsid w:val="00720961"/>
    <w:rsid w:val="0073440F"/>
    <w:rsid w:val="007347A5"/>
    <w:rsid w:val="0075039C"/>
    <w:rsid w:val="007511AD"/>
    <w:rsid w:val="007636C3"/>
    <w:rsid w:val="00775D70"/>
    <w:rsid w:val="00785976"/>
    <w:rsid w:val="0079052E"/>
    <w:rsid w:val="0079783C"/>
    <w:rsid w:val="007A04A6"/>
    <w:rsid w:val="007A72BF"/>
    <w:rsid w:val="007B4112"/>
    <w:rsid w:val="007B4121"/>
    <w:rsid w:val="007B531B"/>
    <w:rsid w:val="007B6D46"/>
    <w:rsid w:val="007C0D5F"/>
    <w:rsid w:val="007C7386"/>
    <w:rsid w:val="007D39E1"/>
    <w:rsid w:val="007D5A68"/>
    <w:rsid w:val="007D669B"/>
    <w:rsid w:val="007D7EF9"/>
    <w:rsid w:val="007E26BA"/>
    <w:rsid w:val="007E3989"/>
    <w:rsid w:val="007F2D69"/>
    <w:rsid w:val="007F30AA"/>
    <w:rsid w:val="007F790C"/>
    <w:rsid w:val="008000BF"/>
    <w:rsid w:val="00807045"/>
    <w:rsid w:val="00817C72"/>
    <w:rsid w:val="0082642F"/>
    <w:rsid w:val="00827F46"/>
    <w:rsid w:val="0084029F"/>
    <w:rsid w:val="00841DCC"/>
    <w:rsid w:val="00844CBD"/>
    <w:rsid w:val="00846252"/>
    <w:rsid w:val="0085552D"/>
    <w:rsid w:val="00862392"/>
    <w:rsid w:val="00863F4C"/>
    <w:rsid w:val="00866ABA"/>
    <w:rsid w:val="0087642C"/>
    <w:rsid w:val="00876BF5"/>
    <w:rsid w:val="00877D2C"/>
    <w:rsid w:val="00883ABA"/>
    <w:rsid w:val="00890DFB"/>
    <w:rsid w:val="008917E5"/>
    <w:rsid w:val="00895DF9"/>
    <w:rsid w:val="0089686A"/>
    <w:rsid w:val="008A5505"/>
    <w:rsid w:val="008C3BD4"/>
    <w:rsid w:val="008C3E23"/>
    <w:rsid w:val="008C7A5A"/>
    <w:rsid w:val="008E0324"/>
    <w:rsid w:val="008E17C2"/>
    <w:rsid w:val="008E3BB3"/>
    <w:rsid w:val="00907F03"/>
    <w:rsid w:val="00912463"/>
    <w:rsid w:val="00912591"/>
    <w:rsid w:val="0092181D"/>
    <w:rsid w:val="00940D00"/>
    <w:rsid w:val="0094169F"/>
    <w:rsid w:val="0094457C"/>
    <w:rsid w:val="009675F7"/>
    <w:rsid w:val="0097246D"/>
    <w:rsid w:val="00973F72"/>
    <w:rsid w:val="0098650A"/>
    <w:rsid w:val="0098743E"/>
    <w:rsid w:val="0098747E"/>
    <w:rsid w:val="009A06DB"/>
    <w:rsid w:val="009A7C05"/>
    <w:rsid w:val="009B155E"/>
    <w:rsid w:val="009B5709"/>
    <w:rsid w:val="009B72D3"/>
    <w:rsid w:val="009B7887"/>
    <w:rsid w:val="009F08A3"/>
    <w:rsid w:val="009F3F66"/>
    <w:rsid w:val="00A16441"/>
    <w:rsid w:val="00A20B89"/>
    <w:rsid w:val="00A26988"/>
    <w:rsid w:val="00A353DF"/>
    <w:rsid w:val="00A412EE"/>
    <w:rsid w:val="00A53590"/>
    <w:rsid w:val="00A53F56"/>
    <w:rsid w:val="00A5487C"/>
    <w:rsid w:val="00A56C3E"/>
    <w:rsid w:val="00A57322"/>
    <w:rsid w:val="00A6546E"/>
    <w:rsid w:val="00A707A6"/>
    <w:rsid w:val="00A733EE"/>
    <w:rsid w:val="00A8251C"/>
    <w:rsid w:val="00A8514D"/>
    <w:rsid w:val="00A852BD"/>
    <w:rsid w:val="00A856D8"/>
    <w:rsid w:val="00A9097A"/>
    <w:rsid w:val="00A924F4"/>
    <w:rsid w:val="00A96092"/>
    <w:rsid w:val="00AA2D90"/>
    <w:rsid w:val="00AA3234"/>
    <w:rsid w:val="00AB00BC"/>
    <w:rsid w:val="00AC68C2"/>
    <w:rsid w:val="00AD02FE"/>
    <w:rsid w:val="00AD190A"/>
    <w:rsid w:val="00AD4F94"/>
    <w:rsid w:val="00AD7931"/>
    <w:rsid w:val="00AE0AD6"/>
    <w:rsid w:val="00AE2B9E"/>
    <w:rsid w:val="00AE47A2"/>
    <w:rsid w:val="00AF0926"/>
    <w:rsid w:val="00AF459B"/>
    <w:rsid w:val="00AF4A27"/>
    <w:rsid w:val="00B00B08"/>
    <w:rsid w:val="00B039F5"/>
    <w:rsid w:val="00B100B4"/>
    <w:rsid w:val="00B41EC7"/>
    <w:rsid w:val="00B51F58"/>
    <w:rsid w:val="00B53AF2"/>
    <w:rsid w:val="00B66CA4"/>
    <w:rsid w:val="00B875F8"/>
    <w:rsid w:val="00B93DCD"/>
    <w:rsid w:val="00BA2824"/>
    <w:rsid w:val="00BC09E5"/>
    <w:rsid w:val="00BC0E15"/>
    <w:rsid w:val="00BC48F4"/>
    <w:rsid w:val="00BD177A"/>
    <w:rsid w:val="00BE4921"/>
    <w:rsid w:val="00BE609E"/>
    <w:rsid w:val="00BF5F74"/>
    <w:rsid w:val="00C00488"/>
    <w:rsid w:val="00C0381A"/>
    <w:rsid w:val="00C0705E"/>
    <w:rsid w:val="00C10117"/>
    <w:rsid w:val="00C1674F"/>
    <w:rsid w:val="00C179DE"/>
    <w:rsid w:val="00C17F85"/>
    <w:rsid w:val="00C25BE2"/>
    <w:rsid w:val="00C45BEE"/>
    <w:rsid w:val="00C52264"/>
    <w:rsid w:val="00C65742"/>
    <w:rsid w:val="00C70FC1"/>
    <w:rsid w:val="00C80FDE"/>
    <w:rsid w:val="00C8201F"/>
    <w:rsid w:val="00C94A35"/>
    <w:rsid w:val="00C973AD"/>
    <w:rsid w:val="00CA3551"/>
    <w:rsid w:val="00CB1241"/>
    <w:rsid w:val="00CB16C3"/>
    <w:rsid w:val="00CB2DB0"/>
    <w:rsid w:val="00CB3A88"/>
    <w:rsid w:val="00CB6DB6"/>
    <w:rsid w:val="00CC283B"/>
    <w:rsid w:val="00CD14A2"/>
    <w:rsid w:val="00CD5CE5"/>
    <w:rsid w:val="00CE7468"/>
    <w:rsid w:val="00CF14D6"/>
    <w:rsid w:val="00CF1530"/>
    <w:rsid w:val="00CF1FC3"/>
    <w:rsid w:val="00D20565"/>
    <w:rsid w:val="00D21225"/>
    <w:rsid w:val="00D26332"/>
    <w:rsid w:val="00D27544"/>
    <w:rsid w:val="00D33C05"/>
    <w:rsid w:val="00D3599D"/>
    <w:rsid w:val="00D367E8"/>
    <w:rsid w:val="00D422AC"/>
    <w:rsid w:val="00D43026"/>
    <w:rsid w:val="00D45A7C"/>
    <w:rsid w:val="00D560F3"/>
    <w:rsid w:val="00D573DC"/>
    <w:rsid w:val="00D60441"/>
    <w:rsid w:val="00D61198"/>
    <w:rsid w:val="00D63FE2"/>
    <w:rsid w:val="00D66E92"/>
    <w:rsid w:val="00D7627B"/>
    <w:rsid w:val="00D83D87"/>
    <w:rsid w:val="00D83EBB"/>
    <w:rsid w:val="00D84064"/>
    <w:rsid w:val="00D85BAF"/>
    <w:rsid w:val="00D87459"/>
    <w:rsid w:val="00DB41AB"/>
    <w:rsid w:val="00DB4248"/>
    <w:rsid w:val="00DB4359"/>
    <w:rsid w:val="00DC2D47"/>
    <w:rsid w:val="00DE3F89"/>
    <w:rsid w:val="00DE44F9"/>
    <w:rsid w:val="00E12887"/>
    <w:rsid w:val="00E136DB"/>
    <w:rsid w:val="00E14771"/>
    <w:rsid w:val="00E16B2B"/>
    <w:rsid w:val="00E3520A"/>
    <w:rsid w:val="00E370FD"/>
    <w:rsid w:val="00E378A2"/>
    <w:rsid w:val="00E37AA2"/>
    <w:rsid w:val="00E37C44"/>
    <w:rsid w:val="00E37C7D"/>
    <w:rsid w:val="00E436DE"/>
    <w:rsid w:val="00E56EE8"/>
    <w:rsid w:val="00E60600"/>
    <w:rsid w:val="00E61462"/>
    <w:rsid w:val="00E62705"/>
    <w:rsid w:val="00E63AE0"/>
    <w:rsid w:val="00E66796"/>
    <w:rsid w:val="00E70F54"/>
    <w:rsid w:val="00E76169"/>
    <w:rsid w:val="00E840D2"/>
    <w:rsid w:val="00E86675"/>
    <w:rsid w:val="00EA2731"/>
    <w:rsid w:val="00EA7D0B"/>
    <w:rsid w:val="00EB2157"/>
    <w:rsid w:val="00EB21E3"/>
    <w:rsid w:val="00EB33DF"/>
    <w:rsid w:val="00EB3B6F"/>
    <w:rsid w:val="00EB3C76"/>
    <w:rsid w:val="00EB5A66"/>
    <w:rsid w:val="00EB7E33"/>
    <w:rsid w:val="00EC12CB"/>
    <w:rsid w:val="00EC1A12"/>
    <w:rsid w:val="00ED36B0"/>
    <w:rsid w:val="00ED4238"/>
    <w:rsid w:val="00EF212D"/>
    <w:rsid w:val="00EF37F7"/>
    <w:rsid w:val="00EF40DD"/>
    <w:rsid w:val="00F01884"/>
    <w:rsid w:val="00F302DE"/>
    <w:rsid w:val="00F314BB"/>
    <w:rsid w:val="00F3247F"/>
    <w:rsid w:val="00F33CFB"/>
    <w:rsid w:val="00F34556"/>
    <w:rsid w:val="00F3513E"/>
    <w:rsid w:val="00F35A9D"/>
    <w:rsid w:val="00F401A5"/>
    <w:rsid w:val="00F45553"/>
    <w:rsid w:val="00F630A7"/>
    <w:rsid w:val="00F7492C"/>
    <w:rsid w:val="00F85E48"/>
    <w:rsid w:val="00F91A4F"/>
    <w:rsid w:val="00F96E7C"/>
    <w:rsid w:val="00FA0C2E"/>
    <w:rsid w:val="00FA46B9"/>
    <w:rsid w:val="00FB20E7"/>
    <w:rsid w:val="00FB2176"/>
    <w:rsid w:val="00FB6C06"/>
    <w:rsid w:val="00FC0477"/>
    <w:rsid w:val="00FC1134"/>
    <w:rsid w:val="00FC466E"/>
    <w:rsid w:val="00FC7D05"/>
    <w:rsid w:val="00FD35B2"/>
    <w:rsid w:val="00FD45D8"/>
    <w:rsid w:val="00FD6575"/>
    <w:rsid w:val="00FF4AB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6B099D04"/>
  <w15:docId w15:val="{DD2638F4-DEBF-C540-BC97-F64D2D66B0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ＭＳ 明朝" w:hAnsi="Times New Roman" w:cs="Times New Roman"/>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45716"/>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before="480" w:after="120"/>
    </w:pPr>
    <w:rPr>
      <w:b/>
      <w:sz w:val="72"/>
      <w:szCs w:val="72"/>
    </w:rPr>
  </w:style>
  <w:style w:type="paragraph" w:styleId="a4">
    <w:name w:val="Balloon Text"/>
    <w:basedOn w:val="a"/>
    <w:link w:val="a5"/>
    <w:uiPriority w:val="99"/>
    <w:semiHidden/>
    <w:unhideWhenUsed/>
    <w:rsid w:val="00D254C7"/>
    <w:rPr>
      <w:sz w:val="18"/>
      <w:szCs w:val="18"/>
    </w:rPr>
  </w:style>
  <w:style w:type="character" w:customStyle="1" w:styleId="a5">
    <w:name w:val="吹き出し (文字)"/>
    <w:basedOn w:val="a0"/>
    <w:link w:val="a4"/>
    <w:uiPriority w:val="99"/>
    <w:semiHidden/>
    <w:rsid w:val="00D254C7"/>
    <w:rPr>
      <w:rFonts w:ascii="Times New Roman" w:hAnsi="Times New Roman" w:cs="Times New Roman"/>
      <w:kern w:val="2"/>
      <w:sz w:val="18"/>
      <w:szCs w:val="18"/>
      <w:lang w:val="en-US"/>
    </w:rPr>
  </w:style>
  <w:style w:type="paragraph" w:styleId="Web">
    <w:name w:val="Normal (Web)"/>
    <w:basedOn w:val="a"/>
    <w:uiPriority w:val="99"/>
    <w:unhideWhenUsed/>
    <w:rsid w:val="00D254C7"/>
    <w:pPr>
      <w:spacing w:before="100" w:beforeAutospacing="1" w:after="100" w:afterAutospacing="1"/>
    </w:pPr>
  </w:style>
  <w:style w:type="character" w:styleId="a6">
    <w:name w:val="Hyperlink"/>
    <w:basedOn w:val="a0"/>
    <w:uiPriority w:val="99"/>
    <w:unhideWhenUsed/>
    <w:rsid w:val="00D254C7"/>
    <w:rPr>
      <w:color w:val="0000FF"/>
      <w:u w:val="single"/>
    </w:rPr>
  </w:style>
  <w:style w:type="character" w:styleId="a7">
    <w:name w:val="annotation reference"/>
    <w:basedOn w:val="a0"/>
    <w:uiPriority w:val="99"/>
    <w:semiHidden/>
    <w:unhideWhenUsed/>
    <w:rsid w:val="00D254C7"/>
    <w:rPr>
      <w:sz w:val="16"/>
      <w:szCs w:val="16"/>
    </w:rPr>
  </w:style>
  <w:style w:type="paragraph" w:styleId="a8">
    <w:name w:val="annotation text"/>
    <w:basedOn w:val="a"/>
    <w:link w:val="a9"/>
    <w:uiPriority w:val="99"/>
    <w:unhideWhenUsed/>
    <w:rsid w:val="00D254C7"/>
    <w:rPr>
      <w:sz w:val="20"/>
      <w:szCs w:val="20"/>
    </w:rPr>
  </w:style>
  <w:style w:type="character" w:customStyle="1" w:styleId="a9">
    <w:name w:val="コメント文字列 (文字)"/>
    <w:basedOn w:val="a0"/>
    <w:link w:val="a8"/>
    <w:uiPriority w:val="99"/>
    <w:rsid w:val="00D254C7"/>
    <w:rPr>
      <w:rFonts w:ascii="Times New Roman" w:eastAsia="Times New Roman" w:hAnsi="Times New Roman" w:cs="Times New Roman"/>
      <w:sz w:val="20"/>
      <w:szCs w:val="20"/>
    </w:rPr>
  </w:style>
  <w:style w:type="character" w:customStyle="1" w:styleId="UnresolvedMention1">
    <w:name w:val="Unresolved Mention1"/>
    <w:basedOn w:val="a0"/>
    <w:uiPriority w:val="99"/>
    <w:semiHidden/>
    <w:unhideWhenUsed/>
    <w:rsid w:val="00C448F1"/>
    <w:rPr>
      <w:color w:val="605E5C"/>
      <w:shd w:val="clear" w:color="auto" w:fill="E1DFDD"/>
    </w:rPr>
  </w:style>
  <w:style w:type="paragraph" w:styleId="aa">
    <w:name w:val="annotation subject"/>
    <w:basedOn w:val="a8"/>
    <w:next w:val="a8"/>
    <w:link w:val="ab"/>
    <w:uiPriority w:val="99"/>
    <w:semiHidden/>
    <w:unhideWhenUsed/>
    <w:rsid w:val="00DB3F41"/>
    <w:rPr>
      <w:b/>
      <w:bCs/>
    </w:rPr>
  </w:style>
  <w:style w:type="character" w:customStyle="1" w:styleId="ab">
    <w:name w:val="コメント内容 (文字)"/>
    <w:basedOn w:val="a9"/>
    <w:link w:val="aa"/>
    <w:uiPriority w:val="99"/>
    <w:semiHidden/>
    <w:rsid w:val="00DB3F41"/>
    <w:rPr>
      <w:rFonts w:ascii="Times New Roman" w:eastAsia="Times New Roman" w:hAnsi="Times New Roman" w:cs="Times New Roman"/>
      <w:b/>
      <w:bCs/>
      <w:sz w:val="20"/>
      <w:szCs w:val="20"/>
    </w:rPr>
  </w:style>
  <w:style w:type="paragraph" w:styleId="ac">
    <w:name w:val="Revision"/>
    <w:hidden/>
    <w:uiPriority w:val="99"/>
    <w:semiHidden/>
    <w:rsid w:val="004865EB"/>
  </w:style>
  <w:style w:type="paragraph" w:styleId="ad">
    <w:name w:val="Subtitle"/>
    <w:basedOn w:val="a"/>
    <w:next w:val="a"/>
    <w:uiPriority w:val="11"/>
    <w:qFormat/>
    <w:pPr>
      <w:keepNext/>
      <w:keepLines/>
      <w:spacing w:before="360" w:after="80"/>
    </w:pPr>
    <w:rPr>
      <w:rFonts w:ascii="Georgia" w:eastAsia="Georgia" w:hAnsi="Georgia" w:cs="Georgia"/>
      <w:i/>
      <w:color w:val="666666"/>
      <w:sz w:val="48"/>
      <w:szCs w:val="48"/>
    </w:rPr>
  </w:style>
  <w:style w:type="table" w:customStyle="1" w:styleId="31">
    <w:name w:val="31"/>
    <w:basedOn w:val="a1"/>
    <w:tblPr>
      <w:tblStyleRowBandSize w:val="1"/>
      <w:tblStyleColBandSize w:val="1"/>
      <w:tblCellMar>
        <w:left w:w="99" w:type="dxa"/>
        <w:right w:w="99" w:type="dxa"/>
      </w:tblCellMar>
    </w:tblPr>
  </w:style>
  <w:style w:type="table" w:customStyle="1" w:styleId="30">
    <w:name w:val="30"/>
    <w:basedOn w:val="a1"/>
    <w:tblPr>
      <w:tblStyleRowBandSize w:val="1"/>
      <w:tblStyleColBandSize w:val="1"/>
      <w:tblCellMar>
        <w:left w:w="99" w:type="dxa"/>
        <w:right w:w="99" w:type="dxa"/>
      </w:tblCellMar>
    </w:tblPr>
  </w:style>
  <w:style w:type="table" w:customStyle="1" w:styleId="29">
    <w:name w:val="29"/>
    <w:basedOn w:val="a1"/>
    <w:tblPr>
      <w:tblStyleRowBandSize w:val="1"/>
      <w:tblStyleColBandSize w:val="1"/>
      <w:tblCellMar>
        <w:left w:w="99" w:type="dxa"/>
        <w:right w:w="99" w:type="dxa"/>
      </w:tblCellMar>
    </w:tblPr>
  </w:style>
  <w:style w:type="table" w:customStyle="1" w:styleId="28">
    <w:name w:val="28"/>
    <w:basedOn w:val="a1"/>
    <w:tblPr>
      <w:tblStyleRowBandSize w:val="1"/>
      <w:tblStyleColBandSize w:val="1"/>
      <w:tblCellMar>
        <w:top w:w="15" w:type="dxa"/>
        <w:left w:w="15" w:type="dxa"/>
        <w:bottom w:w="15" w:type="dxa"/>
        <w:right w:w="15" w:type="dxa"/>
      </w:tblCellMar>
    </w:tblPr>
  </w:style>
  <w:style w:type="table" w:customStyle="1" w:styleId="27">
    <w:name w:val="27"/>
    <w:basedOn w:val="a1"/>
    <w:tblPr>
      <w:tblStyleRowBandSize w:val="1"/>
      <w:tblStyleColBandSize w:val="1"/>
      <w:tblCellMar>
        <w:top w:w="15" w:type="dxa"/>
        <w:left w:w="15" w:type="dxa"/>
        <w:bottom w:w="15" w:type="dxa"/>
        <w:right w:w="15" w:type="dxa"/>
      </w:tblCellMar>
    </w:tblPr>
  </w:style>
  <w:style w:type="table" w:customStyle="1" w:styleId="26">
    <w:name w:val="26"/>
    <w:basedOn w:val="a1"/>
    <w:tblPr>
      <w:tblStyleRowBandSize w:val="1"/>
      <w:tblStyleColBandSize w:val="1"/>
      <w:tblCellMar>
        <w:top w:w="15" w:type="dxa"/>
        <w:left w:w="15" w:type="dxa"/>
        <w:bottom w:w="15" w:type="dxa"/>
        <w:right w:w="15" w:type="dxa"/>
      </w:tblCellMar>
    </w:tblPr>
  </w:style>
  <w:style w:type="table" w:customStyle="1" w:styleId="25">
    <w:name w:val="25"/>
    <w:basedOn w:val="a1"/>
    <w:tblPr>
      <w:tblStyleRowBandSize w:val="1"/>
      <w:tblStyleColBandSize w:val="1"/>
      <w:tblCellMar>
        <w:top w:w="15" w:type="dxa"/>
        <w:left w:w="15" w:type="dxa"/>
        <w:bottom w:w="15" w:type="dxa"/>
        <w:right w:w="15" w:type="dxa"/>
      </w:tblCellMar>
    </w:tblPr>
  </w:style>
  <w:style w:type="table" w:customStyle="1" w:styleId="24">
    <w:name w:val="24"/>
    <w:basedOn w:val="a1"/>
    <w:tblPr>
      <w:tblStyleRowBandSize w:val="1"/>
      <w:tblStyleColBandSize w:val="1"/>
      <w:tblCellMar>
        <w:top w:w="15" w:type="dxa"/>
        <w:left w:w="15" w:type="dxa"/>
        <w:bottom w:w="15" w:type="dxa"/>
        <w:right w:w="15" w:type="dxa"/>
      </w:tblCellMar>
    </w:tblPr>
  </w:style>
  <w:style w:type="table" w:customStyle="1" w:styleId="23">
    <w:name w:val="23"/>
    <w:basedOn w:val="a1"/>
    <w:tblPr>
      <w:tblStyleRowBandSize w:val="1"/>
      <w:tblStyleColBandSize w:val="1"/>
      <w:tblCellMar>
        <w:top w:w="15" w:type="dxa"/>
        <w:left w:w="15" w:type="dxa"/>
        <w:bottom w:w="15" w:type="dxa"/>
        <w:right w:w="15" w:type="dxa"/>
      </w:tblCellMar>
    </w:tblPr>
  </w:style>
  <w:style w:type="table" w:customStyle="1" w:styleId="22">
    <w:name w:val="22"/>
    <w:basedOn w:val="a1"/>
    <w:tblPr>
      <w:tblStyleRowBandSize w:val="1"/>
      <w:tblStyleColBandSize w:val="1"/>
      <w:tblCellMar>
        <w:top w:w="15" w:type="dxa"/>
        <w:left w:w="15" w:type="dxa"/>
        <w:bottom w:w="15" w:type="dxa"/>
        <w:right w:w="15" w:type="dxa"/>
      </w:tblCellMar>
    </w:tblPr>
  </w:style>
  <w:style w:type="table" w:customStyle="1" w:styleId="21">
    <w:name w:val="21"/>
    <w:basedOn w:val="a1"/>
    <w:tblPr>
      <w:tblStyleRowBandSize w:val="1"/>
      <w:tblStyleColBandSize w:val="1"/>
      <w:tblCellMar>
        <w:top w:w="15" w:type="dxa"/>
        <w:left w:w="15" w:type="dxa"/>
        <w:bottom w:w="15" w:type="dxa"/>
        <w:right w:w="15" w:type="dxa"/>
      </w:tblCellMar>
    </w:tblPr>
  </w:style>
  <w:style w:type="table" w:customStyle="1" w:styleId="20">
    <w:name w:val="20"/>
    <w:basedOn w:val="a1"/>
    <w:tblPr>
      <w:tblStyleRowBandSize w:val="1"/>
      <w:tblStyleColBandSize w:val="1"/>
      <w:tblCellMar>
        <w:top w:w="15" w:type="dxa"/>
        <w:left w:w="15" w:type="dxa"/>
        <w:bottom w:w="15" w:type="dxa"/>
        <w:right w:w="15" w:type="dxa"/>
      </w:tblCellMar>
    </w:tblPr>
  </w:style>
  <w:style w:type="table" w:customStyle="1" w:styleId="19">
    <w:name w:val="19"/>
    <w:basedOn w:val="a1"/>
    <w:tblPr>
      <w:tblStyleRowBandSize w:val="1"/>
      <w:tblStyleColBandSize w:val="1"/>
      <w:tblCellMar>
        <w:top w:w="15" w:type="dxa"/>
        <w:left w:w="15" w:type="dxa"/>
        <w:bottom w:w="15" w:type="dxa"/>
        <w:right w:w="15" w:type="dxa"/>
      </w:tblCellMar>
    </w:tblPr>
  </w:style>
  <w:style w:type="table" w:customStyle="1" w:styleId="18">
    <w:name w:val="18"/>
    <w:basedOn w:val="a1"/>
    <w:tblPr>
      <w:tblStyleRowBandSize w:val="1"/>
      <w:tblStyleColBandSize w:val="1"/>
      <w:tblCellMar>
        <w:top w:w="15" w:type="dxa"/>
        <w:left w:w="15" w:type="dxa"/>
        <w:bottom w:w="15" w:type="dxa"/>
        <w:right w:w="15" w:type="dxa"/>
      </w:tblCellMar>
    </w:tblPr>
  </w:style>
  <w:style w:type="table" w:customStyle="1" w:styleId="17">
    <w:name w:val="17"/>
    <w:basedOn w:val="a1"/>
    <w:tblPr>
      <w:tblStyleRowBandSize w:val="1"/>
      <w:tblStyleColBandSize w:val="1"/>
      <w:tblCellMar>
        <w:top w:w="15" w:type="dxa"/>
        <w:left w:w="15" w:type="dxa"/>
        <w:bottom w:w="15" w:type="dxa"/>
        <w:right w:w="15" w:type="dxa"/>
      </w:tblCellMar>
    </w:tblPr>
  </w:style>
  <w:style w:type="table" w:customStyle="1" w:styleId="16">
    <w:name w:val="16"/>
    <w:basedOn w:val="a1"/>
    <w:tblPr>
      <w:tblStyleRowBandSize w:val="1"/>
      <w:tblStyleColBandSize w:val="1"/>
      <w:tblCellMar>
        <w:top w:w="15" w:type="dxa"/>
        <w:left w:w="15" w:type="dxa"/>
        <w:bottom w:w="15" w:type="dxa"/>
        <w:right w:w="15" w:type="dxa"/>
      </w:tblCellMar>
    </w:tblPr>
  </w:style>
  <w:style w:type="table" w:customStyle="1" w:styleId="15">
    <w:name w:val="15"/>
    <w:basedOn w:val="a1"/>
    <w:tblPr>
      <w:tblStyleRowBandSize w:val="1"/>
      <w:tblStyleColBandSize w:val="1"/>
      <w:tblCellMar>
        <w:top w:w="15" w:type="dxa"/>
        <w:left w:w="15" w:type="dxa"/>
        <w:bottom w:w="15" w:type="dxa"/>
        <w:right w:w="15" w:type="dxa"/>
      </w:tblCellMar>
    </w:tblPr>
  </w:style>
  <w:style w:type="table" w:customStyle="1" w:styleId="14">
    <w:name w:val="14"/>
    <w:basedOn w:val="a1"/>
    <w:tblPr>
      <w:tblStyleRowBandSize w:val="1"/>
      <w:tblStyleColBandSize w:val="1"/>
      <w:tblCellMar>
        <w:top w:w="15" w:type="dxa"/>
        <w:left w:w="15" w:type="dxa"/>
        <w:bottom w:w="15" w:type="dxa"/>
        <w:right w:w="15" w:type="dxa"/>
      </w:tblCellMar>
    </w:tblPr>
  </w:style>
  <w:style w:type="table" w:customStyle="1" w:styleId="13">
    <w:name w:val="13"/>
    <w:basedOn w:val="a1"/>
    <w:tblPr>
      <w:tblStyleRowBandSize w:val="1"/>
      <w:tblStyleColBandSize w:val="1"/>
      <w:tblCellMar>
        <w:top w:w="15" w:type="dxa"/>
        <w:left w:w="15" w:type="dxa"/>
        <w:bottom w:w="15" w:type="dxa"/>
        <w:right w:w="15" w:type="dxa"/>
      </w:tblCellMar>
    </w:tblPr>
  </w:style>
  <w:style w:type="table" w:customStyle="1" w:styleId="12">
    <w:name w:val="12"/>
    <w:basedOn w:val="a1"/>
    <w:tblPr>
      <w:tblStyleRowBandSize w:val="1"/>
      <w:tblStyleColBandSize w:val="1"/>
      <w:tblCellMar>
        <w:top w:w="15" w:type="dxa"/>
        <w:left w:w="15" w:type="dxa"/>
        <w:bottom w:w="15" w:type="dxa"/>
        <w:right w:w="15" w:type="dxa"/>
      </w:tblCellMar>
    </w:tblPr>
  </w:style>
  <w:style w:type="table" w:customStyle="1" w:styleId="11">
    <w:name w:val="11"/>
    <w:basedOn w:val="a1"/>
    <w:tblPr>
      <w:tblStyleRowBandSize w:val="1"/>
      <w:tblStyleColBandSize w:val="1"/>
      <w:tblCellMar>
        <w:top w:w="15" w:type="dxa"/>
        <w:left w:w="15" w:type="dxa"/>
        <w:bottom w:w="15" w:type="dxa"/>
        <w:right w:w="15" w:type="dxa"/>
      </w:tblCellMar>
    </w:tblPr>
  </w:style>
  <w:style w:type="table" w:customStyle="1" w:styleId="10">
    <w:name w:val="10"/>
    <w:basedOn w:val="a1"/>
    <w:tblPr>
      <w:tblStyleRowBandSize w:val="1"/>
      <w:tblStyleColBandSize w:val="1"/>
      <w:tblCellMar>
        <w:top w:w="15" w:type="dxa"/>
        <w:left w:w="15" w:type="dxa"/>
        <w:bottom w:w="15" w:type="dxa"/>
        <w:right w:w="15" w:type="dxa"/>
      </w:tblCellMar>
    </w:tblPr>
  </w:style>
  <w:style w:type="table" w:customStyle="1" w:styleId="9">
    <w:name w:val="9"/>
    <w:basedOn w:val="a1"/>
    <w:tblPr>
      <w:tblStyleRowBandSize w:val="1"/>
      <w:tblStyleColBandSize w:val="1"/>
      <w:tblCellMar>
        <w:top w:w="15" w:type="dxa"/>
        <w:left w:w="15" w:type="dxa"/>
        <w:bottom w:w="15" w:type="dxa"/>
        <w:right w:w="15" w:type="dxa"/>
      </w:tblCellMar>
    </w:tblPr>
  </w:style>
  <w:style w:type="table" w:customStyle="1" w:styleId="8">
    <w:name w:val="8"/>
    <w:basedOn w:val="a1"/>
    <w:tblPr>
      <w:tblStyleRowBandSize w:val="1"/>
      <w:tblStyleColBandSize w:val="1"/>
      <w:tblCellMar>
        <w:top w:w="15" w:type="dxa"/>
        <w:left w:w="15" w:type="dxa"/>
        <w:bottom w:w="15" w:type="dxa"/>
        <w:right w:w="15" w:type="dxa"/>
      </w:tblCellMar>
    </w:tblPr>
  </w:style>
  <w:style w:type="table" w:customStyle="1" w:styleId="7">
    <w:name w:val="7"/>
    <w:basedOn w:val="a1"/>
    <w:tblPr>
      <w:tblStyleRowBandSize w:val="1"/>
      <w:tblStyleColBandSize w:val="1"/>
      <w:tblCellMar>
        <w:top w:w="15" w:type="dxa"/>
        <w:left w:w="15" w:type="dxa"/>
        <w:bottom w:w="15" w:type="dxa"/>
        <w:right w:w="15" w:type="dxa"/>
      </w:tblCellMar>
    </w:tblPr>
  </w:style>
  <w:style w:type="table" w:customStyle="1" w:styleId="60">
    <w:name w:val="6"/>
    <w:basedOn w:val="a1"/>
    <w:tblPr>
      <w:tblStyleRowBandSize w:val="1"/>
      <w:tblStyleColBandSize w:val="1"/>
      <w:tblCellMar>
        <w:top w:w="15" w:type="dxa"/>
        <w:left w:w="15" w:type="dxa"/>
        <w:bottom w:w="15" w:type="dxa"/>
        <w:right w:w="15" w:type="dxa"/>
      </w:tblCellMar>
    </w:tblPr>
  </w:style>
  <w:style w:type="table" w:customStyle="1" w:styleId="50">
    <w:name w:val="5"/>
    <w:basedOn w:val="a1"/>
    <w:tblPr>
      <w:tblStyleRowBandSize w:val="1"/>
      <w:tblStyleColBandSize w:val="1"/>
      <w:tblCellMar>
        <w:top w:w="15" w:type="dxa"/>
        <w:left w:w="15" w:type="dxa"/>
        <w:bottom w:w="15" w:type="dxa"/>
        <w:right w:w="15" w:type="dxa"/>
      </w:tblCellMar>
    </w:tblPr>
  </w:style>
  <w:style w:type="table" w:customStyle="1" w:styleId="40">
    <w:name w:val="4"/>
    <w:basedOn w:val="a1"/>
    <w:tblPr>
      <w:tblStyleRowBandSize w:val="1"/>
      <w:tblStyleColBandSize w:val="1"/>
      <w:tblCellMar>
        <w:top w:w="15" w:type="dxa"/>
        <w:left w:w="15" w:type="dxa"/>
        <w:bottom w:w="15" w:type="dxa"/>
        <w:right w:w="15" w:type="dxa"/>
      </w:tblCellMar>
    </w:tblPr>
  </w:style>
  <w:style w:type="table" w:customStyle="1" w:styleId="32">
    <w:name w:val="3"/>
    <w:basedOn w:val="a1"/>
    <w:tblPr>
      <w:tblStyleRowBandSize w:val="1"/>
      <w:tblStyleColBandSize w:val="1"/>
      <w:tblCellMar>
        <w:top w:w="15" w:type="dxa"/>
        <w:left w:w="15" w:type="dxa"/>
        <w:bottom w:w="15" w:type="dxa"/>
        <w:right w:w="15" w:type="dxa"/>
      </w:tblCellMar>
    </w:tblPr>
  </w:style>
  <w:style w:type="table" w:customStyle="1" w:styleId="2a">
    <w:name w:val="2"/>
    <w:basedOn w:val="a1"/>
    <w:tblPr>
      <w:tblStyleRowBandSize w:val="1"/>
      <w:tblStyleColBandSize w:val="1"/>
      <w:tblCellMar>
        <w:top w:w="15" w:type="dxa"/>
        <w:left w:w="15" w:type="dxa"/>
        <w:bottom w:w="15" w:type="dxa"/>
        <w:right w:w="15" w:type="dxa"/>
      </w:tblCellMar>
    </w:tblPr>
  </w:style>
  <w:style w:type="table" w:customStyle="1" w:styleId="1a">
    <w:name w:val="1"/>
    <w:basedOn w:val="a1"/>
    <w:tblPr>
      <w:tblStyleRowBandSize w:val="1"/>
      <w:tblStyleColBandSize w:val="1"/>
      <w:tblCellMar>
        <w:top w:w="15" w:type="dxa"/>
        <w:left w:w="15" w:type="dxa"/>
        <w:bottom w:w="15" w:type="dxa"/>
        <w:right w:w="15" w:type="dxa"/>
      </w:tblCellMar>
    </w:tblPr>
  </w:style>
  <w:style w:type="paragraph" w:styleId="ae">
    <w:name w:val="header"/>
    <w:basedOn w:val="a"/>
    <w:link w:val="af"/>
    <w:uiPriority w:val="99"/>
    <w:unhideWhenUsed/>
    <w:rsid w:val="006F2F6B"/>
    <w:pPr>
      <w:tabs>
        <w:tab w:val="center" w:pos="4252"/>
        <w:tab w:val="right" w:pos="8504"/>
      </w:tabs>
      <w:snapToGrid w:val="0"/>
    </w:pPr>
  </w:style>
  <w:style w:type="character" w:customStyle="1" w:styleId="af">
    <w:name w:val="ヘッダー (文字)"/>
    <w:basedOn w:val="a0"/>
    <w:link w:val="ae"/>
    <w:uiPriority w:val="99"/>
    <w:rsid w:val="006F2F6B"/>
  </w:style>
  <w:style w:type="paragraph" w:styleId="af0">
    <w:name w:val="footer"/>
    <w:basedOn w:val="a"/>
    <w:link w:val="af1"/>
    <w:uiPriority w:val="99"/>
    <w:unhideWhenUsed/>
    <w:rsid w:val="006F2F6B"/>
    <w:pPr>
      <w:tabs>
        <w:tab w:val="center" w:pos="4252"/>
        <w:tab w:val="right" w:pos="8504"/>
      </w:tabs>
      <w:snapToGrid w:val="0"/>
    </w:pPr>
  </w:style>
  <w:style w:type="character" w:customStyle="1" w:styleId="af1">
    <w:name w:val="フッター (文字)"/>
    <w:basedOn w:val="a0"/>
    <w:link w:val="af0"/>
    <w:uiPriority w:val="99"/>
    <w:rsid w:val="006F2F6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2601136">
      <w:bodyDiv w:val="1"/>
      <w:marLeft w:val="0"/>
      <w:marRight w:val="0"/>
      <w:marTop w:val="0"/>
      <w:marBottom w:val="0"/>
      <w:divBdr>
        <w:top w:val="none" w:sz="0" w:space="0" w:color="auto"/>
        <w:left w:val="none" w:sz="0" w:space="0" w:color="auto"/>
        <w:bottom w:val="none" w:sz="0" w:space="0" w:color="auto"/>
        <w:right w:val="none" w:sz="0" w:space="0" w:color="auto"/>
      </w:divBdr>
    </w:div>
    <w:div w:id="646856950">
      <w:bodyDiv w:val="1"/>
      <w:marLeft w:val="0"/>
      <w:marRight w:val="0"/>
      <w:marTop w:val="0"/>
      <w:marBottom w:val="0"/>
      <w:divBdr>
        <w:top w:val="none" w:sz="0" w:space="0" w:color="auto"/>
        <w:left w:val="none" w:sz="0" w:space="0" w:color="auto"/>
        <w:bottom w:val="none" w:sz="0" w:space="0" w:color="auto"/>
        <w:right w:val="none" w:sz="0" w:space="0" w:color="auto"/>
      </w:divBdr>
    </w:div>
    <w:div w:id="1497918953">
      <w:bodyDiv w:val="1"/>
      <w:marLeft w:val="0"/>
      <w:marRight w:val="0"/>
      <w:marTop w:val="0"/>
      <w:marBottom w:val="0"/>
      <w:divBdr>
        <w:top w:val="none" w:sz="0" w:space="0" w:color="auto"/>
        <w:left w:val="none" w:sz="0" w:space="0" w:color="auto"/>
        <w:bottom w:val="none" w:sz="0" w:space="0" w:color="auto"/>
        <w:right w:val="none" w:sz="0" w:space="0" w:color="auto"/>
      </w:divBdr>
    </w:div>
    <w:div w:id="165009041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ywc+J5Vbxgvc8GmKoH39R/W/EJQ==">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</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291</Words>
  <Characters>1662</Characters>
  <Application>Microsoft Office Word</Application>
  <DocSecurity>0</DocSecurity>
  <Lines>13</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1950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Kirsty Munro</dc:creator>
  <cp:keywords/>
  <dc:description/>
  <cp:lastModifiedBy>Sayaka Yabe</cp:lastModifiedBy>
  <cp:revision>2</cp:revision>
  <dcterms:created xsi:type="dcterms:W3CDTF">2022-11-15T06:36:00Z</dcterms:created>
  <dcterms:modified xsi:type="dcterms:W3CDTF">2022-11-15T06:36:00Z</dcterms:modified>
</cp:coreProperties>
</file>