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3978" w14:textId="77777777" w:rsidR="00AB1EF0" w:rsidRDefault="00AB1EF0" w:rsidP="00AB1EF0">
      <w:pPr>
        <w:widowControl/>
        <w:spacing w:line="0" w:lineRule="atLeast"/>
        <w:jc w:val="left"/>
        <w:rPr>
          <w:rFonts w:ascii="Times New Roman" w:eastAsia="游明朝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kern w:val="0"/>
          <w:sz w:val="24"/>
          <w:szCs w:val="24"/>
        </w:rPr>
        <w:t xml:space="preserve">Three Key Styles: Jet-Black </w:t>
      </w:r>
      <w:r>
        <w:rPr>
          <w:rFonts w:ascii="Times New Roman" w:hAnsi="Times New Roman"/>
          <w:b/>
          <w:kern w:val="0"/>
          <w:sz w:val="24"/>
        </w:rPr>
        <w:t>Seto-Guro</w:t>
      </w:r>
      <w:r>
        <w:rPr>
          <w:rFonts w:ascii="Times New Roman" w:eastAsia="游明朝" w:hAnsi="Times New Roman" w:cs="Times New Roman"/>
          <w:b/>
          <w:bCs/>
          <w:kern w:val="0"/>
          <w:sz w:val="24"/>
          <w:szCs w:val="24"/>
        </w:rPr>
        <w:t xml:space="preserve"> Ware</w:t>
      </w:r>
      <w:r>
        <w:rPr>
          <w:rFonts w:ascii="Times New Roman" w:eastAsia="游明朝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b/>
          <w:bCs/>
          <w:kern w:val="0"/>
          <w:sz w:val="24"/>
          <w:szCs w:val="24"/>
        </w:rPr>
        <w:t>(Late 16th Century)</w:t>
      </w:r>
    </w:p>
    <w:p w14:paraId="2D288710" w14:textId="77777777" w:rsidR="00AB1EF0" w:rsidRDefault="00AB1EF0" w:rsidP="00AB1EF0">
      <w:pPr>
        <w:widowControl/>
        <w:spacing w:line="0" w:lineRule="atLeast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During the late sixteenth century, three styles became synonymous with Mino ware: Seto</w:t>
      </w:r>
      <w:r>
        <w:rPr>
          <w:rFonts w:ascii="Times New Roman" w:hAnsi="Times New Roman"/>
          <w:kern w:val="0"/>
          <w:sz w:val="24"/>
        </w:rPr>
        <w:t xml:space="preserve">-guro,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Kizeto</w:t>
      </w:r>
      <w:r>
        <w:rPr>
          <w:rFonts w:ascii="Times New Roman" w:hAnsi="Times New Roman"/>
          <w:kern w:val="0"/>
          <w:sz w:val="24"/>
        </w:rPr>
        <w:t xml:space="preserve">, and 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Shino. The first of these to appear was Seto</w:t>
      </w:r>
      <w:r>
        <w:rPr>
          <w:rFonts w:ascii="Times New Roman" w:hAnsi="Times New Roman"/>
          <w:kern w:val="0"/>
          <w:sz w:val="24"/>
        </w:rPr>
        <w:t>-guro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(Seto black) ware, characterized by a deep-black glaze used predominantly on tea bowls.</w:t>
      </w:r>
    </w:p>
    <w:p w14:paraId="06D23BD2" w14:textId="77777777" w:rsidR="00AB1EF0" w:rsidRDefault="00AB1EF0" w:rsidP="00AB1EF0">
      <w:pPr>
        <w:widowControl/>
        <w:spacing w:line="0" w:lineRule="atLeast"/>
        <w:ind w:firstLine="284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</w:rPr>
        <w:t>Seto-guro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is produced using a high-iron glaze. Pieces are pulled out of the kiln while still red hot, then rapidly cooled by plunging them in water, which gives them a glossy finish. Alternatively, they can be left to cool more slowly in the air to produce a more matte finish. Black glazes existed in Mino prior to the creation of Seto</w:t>
      </w:r>
      <w:r>
        <w:rPr>
          <w:rFonts w:ascii="Times New Roman" w:hAnsi="Times New Roman"/>
          <w:kern w:val="0"/>
          <w:sz w:val="24"/>
        </w:rPr>
        <w:t>-guro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, but producing a deep-black color was not possible until the introduction of kilns capable of reaching firing temperatures of 1200° Celsius, such as the </w:t>
      </w:r>
      <w:r>
        <w:rPr>
          <w:rFonts w:ascii="Times New Roman" w:hAnsi="Times New Roman"/>
          <w:i/>
          <w:iCs/>
          <w:kern w:val="0"/>
          <w:sz w:val="24"/>
        </w:rPr>
        <w:t>anagama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and </w:t>
      </w:r>
      <w:r>
        <w:rPr>
          <w:rFonts w:ascii="Times New Roman" w:eastAsia="游明朝" w:hAnsi="Times New Roman" w:cs="Times New Roman"/>
          <w:i/>
          <w:iCs/>
          <w:kern w:val="0"/>
          <w:sz w:val="24"/>
          <w:szCs w:val="24"/>
        </w:rPr>
        <w:t>ōgama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>.</w:t>
      </w:r>
    </w:p>
    <w:p w14:paraId="4A4D93F2" w14:textId="77777777" w:rsidR="00AB1EF0" w:rsidRDefault="00AB1EF0" w:rsidP="00AB1EF0">
      <w:pPr>
        <w:widowControl/>
        <w:spacing w:line="0" w:lineRule="atLeast"/>
        <w:ind w:firstLine="284"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Early examples of Seto</w:t>
      </w:r>
      <w:r>
        <w:rPr>
          <w:rFonts w:ascii="Times New Roman" w:hAnsi="Times New Roman"/>
          <w:kern w:val="0"/>
          <w:sz w:val="24"/>
        </w:rPr>
        <w:t>-guro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tea bowls are slightly rounded near the base, as seen in the bowl on the right. Later pieces have a distinctive cylindrical style with a low base, as seen on the left. Later still, the cylindrical style evolved into another subset of Mino ware called Oribe</w:t>
      </w:r>
      <w:r>
        <w:rPr>
          <w:rFonts w:ascii="Times New Roman" w:hAnsi="Times New Roman"/>
          <w:kern w:val="0"/>
          <w:sz w:val="24"/>
        </w:rPr>
        <w:t>-guro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(Oribe black), which combines the deep-black glaze of Seto</w:t>
      </w:r>
      <w:r>
        <w:rPr>
          <w:rFonts w:ascii="Times New Roman" w:hAnsi="Times New Roman"/>
          <w:kern w:val="0"/>
          <w:sz w:val="24"/>
        </w:rPr>
        <w:t>-guro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ware with the dramatic asymmetry of Oribe ware. </w:t>
      </w:r>
    </w:p>
    <w:p w14:paraId="45AFEA26" w14:textId="769AECAD" w:rsidR="008D2586" w:rsidRPr="00AB1EF0" w:rsidRDefault="008D2586" w:rsidP="00AB1EF0"/>
    <w:sectPr w:rsidR="008D2586" w:rsidRPr="00AB1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1EF0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2022-11-15T06:56:00Z</dcterms:created>
  <dcterms:modified xsi:type="dcterms:W3CDTF">2022-11-15T06:56:00Z</dcterms:modified>
</cp:coreProperties>
</file>