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FD5A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The Yajima Family</w:t>
      </w:r>
    </w:p>
    <w:p w14:paraId="0D3C31FA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</w:t>
      </w:r>
      <w:r>
        <w:rPr>
          <w:rFonts w:ascii="Times New Roman" w:hAnsi="Times New Roman"/>
          <w:kern w:val="0"/>
          <w:sz w:val="24"/>
        </w:rPr>
        <w:t xml:space="preserve"> Yajima family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was</w:t>
      </w:r>
      <w:r>
        <w:rPr>
          <w:rFonts w:ascii="Times New Roman" w:hAnsi="Times New Roman"/>
          <w:kern w:val="0"/>
          <w:sz w:val="24"/>
        </w:rPr>
        <w:t xml:space="preserve"> one of the most powerful families in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Takayama from the moment they arrived.</w:t>
      </w:r>
      <w:r>
        <w:rPr>
          <w:rFonts w:ascii="Times New Roman" w:hAnsi="Times New Roman"/>
          <w:kern w:val="0"/>
          <w:sz w:val="24"/>
        </w:rPr>
        <w:t xml:space="preserve"> They moved to Takayama from Ōmi Province (now Shiga Prefecture) at the request of Kanamori Nagachika (1524–1608), head of the Kanamori family. Nagachika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had </w:t>
      </w:r>
      <w:r>
        <w:rPr>
          <w:rFonts w:ascii="Times New Roman" w:hAnsi="Times New Roman"/>
          <w:kern w:val="0"/>
          <w:sz w:val="24"/>
        </w:rPr>
        <w:t xml:space="preserve">spent part of his childhood in Ōmi,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his family is</w:t>
      </w:r>
      <w:r>
        <w:rPr>
          <w:rFonts w:ascii="Times New Roman" w:hAnsi="Times New Roman"/>
          <w:kern w:val="0"/>
          <w:sz w:val="24"/>
        </w:rPr>
        <w:t xml:space="preserve"> thought to have been close with the Yajima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family</w:t>
      </w:r>
      <w:r>
        <w:rPr>
          <w:rFonts w:ascii="Times New Roman" w:hAnsi="Times New Roman"/>
          <w:kern w:val="0"/>
          <w:sz w:val="24"/>
        </w:rPr>
        <w:t xml:space="preserve">. When Nagachika took control of Takayama in 1585, he invited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Yajimas</w:t>
      </w:r>
      <w:r>
        <w:rPr>
          <w:rFonts w:ascii="Times New Roman" w:hAnsi="Times New Roman"/>
          <w:kern w:val="0"/>
          <w:sz w:val="24"/>
        </w:rPr>
        <w:t xml:space="preserve"> to join him in creating a new castle town.</w:t>
      </w:r>
    </w:p>
    <w:p w14:paraId="5955F3D9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Yajima Moemon (d. 1673)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became</w:t>
      </w:r>
      <w:r>
        <w:rPr>
          <w:rFonts w:ascii="Times New Roman" w:hAnsi="Times New Roman"/>
          <w:kern w:val="0"/>
          <w:sz w:val="24"/>
        </w:rPr>
        <w:t xml:space="preserve"> the first town headman of Takayama, and the family was given special license to manage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vast forests controlled by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Kanamori family.</w:t>
      </w:r>
      <w:r>
        <w:rPr>
          <w:rFonts w:ascii="Times New Roman" w:hAnsi="Times New Roman"/>
          <w:kern w:val="0"/>
          <w:sz w:val="24"/>
        </w:rPr>
        <w:t xml:space="preserve"> The Yajima family’s position gave them significant influence in the quickly growing town, but eventually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merchant district of Takayama</w:t>
      </w:r>
      <w:r>
        <w:rPr>
          <w:rFonts w:ascii="Times New Roman" w:hAnsi="Times New Roman"/>
          <w:kern w:val="0"/>
          <w:sz w:val="24"/>
        </w:rPr>
        <w:t xml:space="preserve"> was split into three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sections with three separate headmen.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Yajimas</w:t>
      </w:r>
      <w:r>
        <w:rPr>
          <w:rFonts w:ascii="Times New Roman" w:hAnsi="Times New Roman"/>
          <w:kern w:val="0"/>
          <w:sz w:val="24"/>
        </w:rPr>
        <w:t xml:space="preserve"> retained leadership of the Ichinomachi (“first town”) area, but Ninomachi (“second town”) was led by the Kawakami family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</w:rPr>
        <w:t xml:space="preserve"> and Sannomachi (“third town”)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was led </w:t>
      </w:r>
      <w:r>
        <w:rPr>
          <w:rFonts w:ascii="Times New Roman" w:hAnsi="Times New Roman"/>
          <w:kern w:val="0"/>
          <w:sz w:val="24"/>
        </w:rPr>
        <w:t>by the Yagai family.</w:t>
      </w:r>
    </w:p>
    <w:p w14:paraId="5178B63B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The Yajima family’s connection to the Kanamori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family </w:t>
      </w:r>
      <w:r>
        <w:rPr>
          <w:rFonts w:ascii="Times New Roman" w:hAnsi="Times New Roman"/>
          <w:kern w:val="0"/>
          <w:sz w:val="24"/>
        </w:rPr>
        <w:t>was more than social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The Yajimas were responsible for ensuring the Kanamori lord’s laws were followed</w:t>
      </w:r>
      <w:r>
        <w:rPr>
          <w:rFonts w:ascii="Times New Roman" w:hAnsi="Times New Roman"/>
          <w:kern w:val="0"/>
          <w:sz w:val="24"/>
        </w:rPr>
        <w:t xml:space="preserve"> by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people</w:t>
      </w:r>
      <w:r>
        <w:rPr>
          <w:rFonts w:ascii="Times New Roman" w:hAnsi="Times New Roman"/>
          <w:kern w:val="0"/>
          <w:sz w:val="24"/>
        </w:rPr>
        <w:t xml:space="preserve"> in Ichinomachi. However, when the Kanamori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family was</w:t>
      </w:r>
      <w:r>
        <w:rPr>
          <w:rFonts w:ascii="Times New Roman" w:hAnsi="Times New Roman"/>
          <w:kern w:val="0"/>
          <w:sz w:val="24"/>
        </w:rPr>
        <w:t xml:space="preserve"> forced by the Tokugawa shogunate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to leave Takayama in 1692</w:t>
      </w:r>
      <w:r>
        <w:rPr>
          <w:rFonts w:ascii="Times New Roman" w:hAnsi="Times New Roman"/>
          <w:kern w:val="0"/>
          <w:sz w:val="24"/>
        </w:rPr>
        <w:t xml:space="preserve">,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Yajimas</w:t>
      </w:r>
      <w:r>
        <w:rPr>
          <w:rFonts w:ascii="Times New Roman" w:hAnsi="Times New Roman"/>
          <w:kern w:val="0"/>
          <w:sz w:val="24"/>
        </w:rPr>
        <w:t xml:space="preserve"> did not join them. Instead, they continued to run Ichinomachi as deputies for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shogunate-appointed</w:t>
      </w:r>
      <w:r>
        <w:rPr>
          <w:rFonts w:ascii="Times New Roman" w:hAnsi="Times New Roman"/>
          <w:kern w:val="0"/>
          <w:sz w:val="24"/>
        </w:rPr>
        <w:t xml:space="preserve"> governor of Takayama.</w:t>
      </w:r>
    </w:p>
    <w:p w14:paraId="1EF3CC94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The Yajima family continued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manage the region’s forests, which were now controlled by the shogunate</w:t>
      </w:r>
      <w:r>
        <w:rPr>
          <w:rFonts w:ascii="Times New Roman" w:hAnsi="Times New Roman"/>
          <w:kern w:val="0"/>
          <w:sz w:val="24"/>
        </w:rPr>
        <w:t>. They diversified into the salt trade in 1804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and by</w:t>
      </w:r>
      <w:r>
        <w:rPr>
          <w:rFonts w:ascii="Times New Roman" w:hAnsi="Times New Roman"/>
          <w:kern w:val="0"/>
          <w:sz w:val="24"/>
        </w:rPr>
        <w:t xml:space="preserve"> 1840, salt had overtaken timber as their primary business.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Most of the salt they </w:t>
      </w:r>
      <w:r>
        <w:rPr>
          <w:rFonts w:ascii="Times New Roman" w:hAnsi="Times New Roman"/>
          <w:kern w:val="0"/>
          <w:sz w:val="24"/>
        </w:rPr>
        <w:t xml:space="preserve">sold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was </w:t>
      </w:r>
      <w:r>
        <w:rPr>
          <w:rFonts w:ascii="Times New Roman" w:hAnsi="Times New Roman"/>
          <w:kern w:val="0"/>
          <w:sz w:val="24"/>
        </w:rPr>
        <w:t xml:space="preserve">sea salt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from</w:t>
      </w:r>
      <w:r>
        <w:rPr>
          <w:rFonts w:ascii="Times New Roman" w:hAnsi="Times New Roman"/>
          <w:kern w:val="0"/>
          <w:sz w:val="24"/>
        </w:rPr>
        <w:t xml:space="preserve"> Toyama and Mino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Provinces (now</w:t>
      </w:r>
      <w:r>
        <w:rPr>
          <w:rFonts w:ascii="Times New Roman" w:hAnsi="Times New Roman"/>
          <w:kern w:val="0"/>
          <w:sz w:val="24"/>
        </w:rPr>
        <w:t xml:space="preserve"> southern Gifu Prefecture). Exhibition Room 3 is in the storehouse that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they</w:t>
      </w:r>
      <w:r>
        <w:rPr>
          <w:rFonts w:ascii="Times New Roman" w:hAnsi="Times New Roman"/>
          <w:kern w:val="0"/>
          <w:sz w:val="24"/>
        </w:rPr>
        <w:t xml:space="preserve"> used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store</w:t>
      </w:r>
      <w:r>
        <w:rPr>
          <w:rFonts w:ascii="Times New Roman" w:hAnsi="Times New Roman"/>
          <w:kern w:val="0"/>
          <w:sz w:val="24"/>
        </w:rPr>
        <w:t xml:space="preserve"> salt. It was built in 1783 and underwent large-scale repairs in 1878.</w:t>
      </w:r>
    </w:p>
    <w:p w14:paraId="09FC06C3" w14:textId="77777777" w:rsidR="001618B1" w:rsidRDefault="001618B1" w:rsidP="001618B1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The Yajima family lost their hereditary headship and other privileges with the fall of the Tokugawa shogunate in 1868 Over time, they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became involved in other forms of trade,</w:t>
      </w:r>
      <w:r>
        <w:rPr>
          <w:rFonts w:ascii="Times New Roman" w:hAnsi="Times New Roman"/>
          <w:kern w:val="0"/>
          <w:sz w:val="24"/>
        </w:rPr>
        <w:t xml:space="preserve">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eventually they </w:t>
      </w:r>
      <w:r>
        <w:rPr>
          <w:rFonts w:ascii="Times New Roman" w:hAnsi="Times New Roman"/>
          <w:kern w:val="0"/>
          <w:sz w:val="24"/>
        </w:rPr>
        <w:t>left Takayama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In</w:t>
      </w:r>
      <w:r>
        <w:rPr>
          <w:rFonts w:ascii="Times New Roman" w:hAnsi="Times New Roman"/>
          <w:kern w:val="0"/>
          <w:sz w:val="24"/>
        </w:rPr>
        <w:t xml:space="preserve"> the early Showa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</w:t>
      </w:r>
      <w:r>
        <w:rPr>
          <w:rFonts w:ascii="Times New Roman" w:hAnsi="Times New Roman"/>
          <w:kern w:val="0"/>
          <w:sz w:val="24"/>
        </w:rPr>
        <w:t xml:space="preserve"> (1926–1989), the family sold their property to a trading company.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Many decades later,</w:t>
      </w:r>
      <w:r>
        <w:rPr>
          <w:rFonts w:ascii="Times New Roman" w:hAnsi="Times New Roman"/>
          <w:kern w:val="0"/>
          <w:sz w:val="24"/>
        </w:rPr>
        <w:t xml:space="preserve"> the land was acquired by the city of Takayama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and </w:t>
      </w:r>
      <w:r>
        <w:rPr>
          <w:rFonts w:ascii="Times New Roman" w:hAnsi="Times New Roman"/>
          <w:kern w:val="0"/>
          <w:sz w:val="24"/>
        </w:rPr>
        <w:t>the surviving storehouses</w:t>
      </w:r>
      <w:r>
        <w:rPr>
          <w:rFonts w:ascii="Times New Roman" w:hAnsi="Times New Roman"/>
          <w:i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were restored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and repurposed as</w:t>
      </w:r>
      <w:r>
        <w:rPr>
          <w:rFonts w:ascii="Times New Roman" w:hAnsi="Times New Roman"/>
          <w:kern w:val="0"/>
          <w:sz w:val="24"/>
        </w:rPr>
        <w:t xml:space="preserve"> part of the Takayama Museum of History and Art.</w:t>
      </w:r>
    </w:p>
    <w:p w14:paraId="5CCB777D" w14:textId="6FEC4646" w:rsidR="008D2586" w:rsidRPr="001618B1" w:rsidRDefault="008D2586" w:rsidP="001618B1"/>
    <w:sectPr w:rsidR="008D2586" w:rsidRPr="00161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18B1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2022-11-15T07:01:00Z</dcterms:created>
  <dcterms:modified xsi:type="dcterms:W3CDTF">2022-11-15T07:01:00Z</dcterms:modified>
</cp:coreProperties>
</file>