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6D7E" w:rsidRPr="002B4899" w:rsidRDefault="000A6D7E" w:rsidP="000A6D7E">
      <w:pPr>
        <w:rPr>
          <w:rFonts w:eastAsia="Source Han Sans CN Normal"/>
          <w:b/>
          <w:bCs/>
          <w:color w:val="000000" w:themeColor="text1"/>
          <w:sz w:val="22"/>
          <w:lang w:eastAsia="zh-TW"/>
        </w:rPr>
      </w:pPr>
      <w:r>
        <w:rPr>
          <w:b/>
        </w:rPr>
        <w:t>東金堂</w:t>
      </w:r>
    </w:p>
    <w:p/>
    <w:p w:rsidR="000A6D7E" w:rsidRPr="002B4899" w:rsidRDefault="000A6D7E" w:rsidP="000A6D7E">
      <w:pPr>
        <w:rPr>
          <w:rFonts w:eastAsia="Source Han Sans CN Normal"/>
          <w:b/>
          <w:bCs/>
          <w:color w:val="000000" w:themeColor="text1"/>
          <w:sz w:val="22"/>
          <w:lang w:eastAsia="zh-TW"/>
        </w:rPr>
      </w:pPr>
      <w:r w:rsidRPr="002B4899">
        <w:rPr>
          <w:rFonts w:eastAsia="Source Han Sans CN Normal" w:hint="eastAsia"/>
          <w:b/>
          <w:bCs/>
          <w:color w:val="000000" w:themeColor="text1"/>
          <w:sz w:val="22"/>
          <w:lang w:eastAsia="zh-TW"/>
        </w:rPr>
        <w:t>木造維摩居士坐像</w:t>
      </w:r>
    </w:p>
    <w:p w:rsidR="000A6D7E" w:rsidRPr="002B4899" w:rsidRDefault="000A6D7E" w:rsidP="000A6D7E">
      <w:pPr>
        <w:rPr>
          <w:rFonts w:eastAsia="Source Han Sans CN Normal"/>
          <w:b/>
          <w:bCs/>
          <w:color w:val="000000" w:themeColor="text1"/>
          <w:sz w:val="22"/>
          <w:lang w:eastAsia="zh-TW"/>
        </w:rPr>
      </w:pPr>
      <w:r w:rsidRPr="002B4899">
        <w:rPr>
          <w:rFonts w:eastAsia="Source Han Sans CN Normal" w:hint="eastAsia"/>
          <w:b/>
          <w:bCs/>
          <w:color w:val="000000" w:themeColor="text1"/>
          <w:sz w:val="22"/>
          <w:lang w:eastAsia="zh-TW"/>
        </w:rPr>
        <w:t>國寶</w:t>
      </w:r>
    </w:p>
    <w:p w:rsidR="000A6D7E" w:rsidRPr="002B4899" w:rsidRDefault="000A6D7E" w:rsidP="000A6D7E">
      <w:pPr>
        <w:ind w:firstLineChars="200" w:firstLine="440"/>
        <w:rPr>
          <w:rFonts w:eastAsia="Source Han Sans CN Normal"/>
          <w:color w:val="000000" w:themeColor="text1"/>
          <w:sz w:val="22"/>
          <w:lang w:eastAsia="zh-TW"/>
        </w:rPr>
      </w:pPr>
      <w:r w:rsidRPr="002B4899">
        <w:rPr>
          <w:rFonts w:eastAsia="Source Han Sans CN Normal" w:hint="eastAsia"/>
          <w:color w:val="000000" w:themeColor="text1"/>
          <w:sz w:val="22"/>
          <w:lang w:eastAsia="zh-TW"/>
        </w:rPr>
        <w:t>維摩居士又名維摩詰，是《維摩詰經》裏的核心人物。《維摩詰經》是大乘佛教的重要典籍，也是興福寺的根基之所在，寺名中的「興福」二字即出自這部佛經。這部經書講述了維摩詰如何以在家居士的身份領悟了最高的智慧法門，並在論經中勝過了佛陀身邊所有最了不起的弟子，包括文殊菩薩——他也出現在了這件雕刻作品中。基於以上種種原因，長久以來，維摩詰居士都被視為典範，激勵著全亞洲的佛教徒。</w:t>
      </w:r>
    </w:p>
    <w:p w:rsidR="000A6D7E" w:rsidRPr="002B4899" w:rsidRDefault="000A6D7E" w:rsidP="000A6D7E">
      <w:pPr>
        <w:ind w:firstLineChars="200" w:firstLine="440"/>
        <w:rPr>
          <w:rFonts w:eastAsia="Source Han Sans CN Normal"/>
          <w:color w:val="000000" w:themeColor="text1"/>
          <w:sz w:val="22"/>
          <w:lang w:eastAsia="zh-TW"/>
        </w:rPr>
      </w:pPr>
      <w:r w:rsidRPr="002B4899">
        <w:rPr>
          <w:rFonts w:eastAsia="Source Han Sans CN Normal" w:hint="eastAsia"/>
          <w:color w:val="000000" w:themeColor="text1"/>
          <w:sz w:val="22"/>
          <w:lang w:eastAsia="zh-TW"/>
        </w:rPr>
        <w:t>這尊坐像出自</w:t>
      </w:r>
      <w:r w:rsidRPr="002B4899">
        <w:rPr>
          <w:rFonts w:eastAsia="Source Han Sans CN Normal"/>
          <w:color w:val="000000" w:themeColor="text1"/>
          <w:sz w:val="22"/>
          <w:lang w:eastAsia="zh-TW"/>
        </w:rPr>
        <w:t>1196</w:t>
      </w:r>
      <w:r w:rsidRPr="002B4899">
        <w:rPr>
          <w:rFonts w:eastAsia="Source Han Sans CN Normal" w:hint="eastAsia"/>
          <w:color w:val="000000" w:themeColor="text1"/>
          <w:sz w:val="22"/>
          <w:lang w:eastAsia="zh-TW"/>
        </w:rPr>
        <w:t>年，是佛像造像師定慶的作品，佛像取材日本檜木，采用拼合多塊木材的寄木造工藝雕刻而成。裝飾由畫師幸圓完成。維摩詰在這裏以受到疾病和年紀困擾的老人形象出現。他結珈趺坐在一個長方形基座上，基座飾有獅子和牡丹花的浮雕，身後豎著一個木架狀的屏風，上面覆蓋著織物。維摩詰本身頭戴軟帽，簡單的素袍上只系著一條衣帶，左手齊胸握拳，右手置於膝上，掌心朝上，食指和中指展開。這尊雕像意在表現一個真實的人，而非佛或仙人，因此，成為了鐮倉時代（</w:t>
      </w:r>
      <w:r w:rsidRPr="002B4899">
        <w:rPr>
          <w:rFonts w:eastAsia="Source Han Sans CN Normal"/>
          <w:color w:val="000000" w:themeColor="text1"/>
          <w:sz w:val="22"/>
          <w:lang w:eastAsia="zh-TW"/>
        </w:rPr>
        <w:t>1185-1333</w:t>
      </w:r>
      <w:r w:rsidRPr="002B4899">
        <w:rPr>
          <w:rFonts w:eastAsia="Source Han Sans CN Normal" w:hint="eastAsia"/>
          <w:color w:val="000000" w:themeColor="text1"/>
          <w:sz w:val="22"/>
          <w:lang w:eastAsia="zh-TW"/>
        </w:rPr>
        <w:t>）早期高度寫實造像風格的傑出代表。這一造像風格自中國傳入，為當時承襲奈良式造像的日本造像師所吸納，並付諸實踐。</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A6D7E"/>
    <w:rsid w:val="000A6D7E"/>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A698A2-E85C-4B01-BCA5-87C11470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2023-10-14T01:43:00Z</dcterms:created>
  <dcterms:modified xsi:type="dcterms:W3CDTF">2023-10-14T01:43:00Z</dcterms:modified>
</cp:coreProperties>
</file>