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886" w:rsidRPr="002B4899" w:rsidRDefault="009A4886" w:rsidP="009A4886">
      <w:pPr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中金堂</w:t>
      </w:r>
    </w:p>
    <w:p/>
    <w:p w:rsidR="009A4886" w:rsidRPr="002B4899" w:rsidRDefault="009A4886" w:rsidP="009A4886">
      <w:pPr>
        <w:rPr>
          <w:rFonts w:eastAsia="Source Han Sans TW Normal"/>
          <w:b/>
          <w:color w:val="000000" w:themeColor="text1"/>
          <w:sz w:val="22"/>
          <w:lang w:eastAsia="zh-CN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CN"/>
        </w:rPr>
        <w:t>木造吉祥天倚像（佛櫥內）</w:t>
      </w:r>
    </w:p>
    <w:p w:rsidR="009A4886" w:rsidRPr="002B4899" w:rsidRDefault="009A4886" w:rsidP="009A4886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重要文化財產</w:t>
      </w:r>
    </w:p>
    <w:p w:rsidR="009A4886" w:rsidRPr="002B4899" w:rsidRDefault="009A4886" w:rsidP="009A488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作為美、繁榮與財富之神，吉祥天是佛教諸神佛之一，對應印度教中司掌美與幸運的吉祥天女拉克什米。根據佛像基座上的銘文記載，這尊雕像是造像師康慶於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1340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年所做。天女像供奉於興福寺中金堂中央須彌壇的背面，面朝北方，背靠該堂本尊佛像。在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1717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年中金堂被毀以前，這尊神像一直都是吉祥會的本尊神，人們在每年新年到來之際舉辦吉祥會，祈禱和平與繁榮。</w:t>
      </w:r>
    </w:p>
    <w:p w:rsidR="009A4886" w:rsidRPr="002B4899" w:rsidRDefault="009A4886" w:rsidP="009A488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這尊吉祥天坐在一個高臺座上，身著彩色敞袖佛衣，頭戴寶冠，左手托如意寶珠，右手伸出若招手狀。神像內藏有墨繪的曼荼羅紙卷以及五谷、五寶。佛櫥的櫃門內側繪有梵天與帝釋天像，兩者最初也都是印度教神明。櫥內背板上繪白象，象鼻所托容器中散落著如意寶珠。佛櫥只在每年的前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天打開。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886"/>
    <w:rsid w:val="00444234"/>
    <w:rsid w:val="009A48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C8BF1-C377-434F-9CBD-4738949B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