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562" w:rsidRPr="0072393E" w:rsidRDefault="00CE2562" w:rsidP="00CE2562">
      <w:pPr>
        <w:autoSpaceDE w:val="0"/>
        <w:autoSpaceDN w:val="0"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 w:bidi="hi-IN"/>
        </w:rPr>
      </w:pPr>
      <w:r w:rsidRPr="0072393E"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 w:bidi="hi-IN"/>
        </w:rPr>
        <w:t>三寶院（國寶）</w:t>
      </w:r>
    </w:p>
    <w:p/>
    <w:p w:rsidR="00CE2562" w:rsidRPr="0072393E" w:rsidRDefault="00CE2562" w:rsidP="00CE2562">
      <w:pPr>
        <w:autoSpaceDE w:val="0"/>
        <w:autoSpaceDN w:val="0"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</w:pP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1115年，醍醐寺第14代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住持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勝覺僧正（1057-1129）興建三寶院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，供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住持起居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之用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。目前的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建築是當時作為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16世紀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修復計劃的一環，由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豐臣秀吉（1537-1598）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於1598年重建而成。</w:t>
      </w:r>
      <w:r w:rsidRPr="00E4148C">
        <w:rPr>
          <w:rFonts w:ascii="Source Han Sans CN Normal" w:eastAsia="Source Han Sans CN Normal" w:hAnsi="Source Han Sans CN Normal" w:cs="Source Han Sans CN Normal"/>
          <w:color w:val="FF0000"/>
          <w:sz w:val="22"/>
          <w:lang w:eastAsia="zh-TW" w:bidi="hi-IN"/>
        </w:rPr>
        <w:t>大半建築日後均</w:t>
      </w:r>
      <w:r w:rsidRPr="00E4148C"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eastAsia="zh-TW" w:bidi="hi-IN"/>
        </w:rPr>
        <w:t>被</w:t>
      </w:r>
      <w:r w:rsidRPr="00E4148C">
        <w:rPr>
          <w:rFonts w:ascii="Source Han Sans CN Normal" w:eastAsia="Source Han Sans CN Normal" w:hAnsi="Source Han Sans CN Normal" w:cs="Source Han Sans CN Normal"/>
          <w:color w:val="FF0000"/>
          <w:sz w:val="22"/>
          <w:lang w:eastAsia="zh-TW" w:bidi="hi-IN"/>
        </w:rPr>
        <w:t>日本政府指定為</w:t>
      </w:r>
      <w:r w:rsidRPr="00E4148C"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eastAsia="zh-TW" w:bidi="hi-IN"/>
        </w:rPr>
        <w:t>「</w:t>
      </w:r>
      <w:r w:rsidRPr="00E4148C">
        <w:rPr>
          <w:rFonts w:ascii="Source Han Sans CN Normal" w:eastAsia="Source Han Sans CN Normal" w:hAnsi="Source Han Sans CN Normal" w:cs="Source Han Sans CN Normal"/>
          <w:color w:val="FF0000"/>
          <w:sz w:val="22"/>
          <w:lang w:eastAsia="zh-TW" w:bidi="hi-IN"/>
        </w:rPr>
        <w:t>重要文化財</w:t>
      </w:r>
      <w:r w:rsidRPr="00E4148C"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eastAsia="zh-TW" w:bidi="hi-IN"/>
        </w:rPr>
        <w:t>」</w:t>
      </w:r>
      <w:r w:rsidRPr="00E4148C">
        <w:rPr>
          <w:rFonts w:ascii="Source Han Sans CN Normal" w:eastAsia="Source Han Sans CN Normal" w:hAnsi="Source Han Sans CN Normal" w:cs="Source Han Sans CN Normal"/>
          <w:color w:val="FF0000"/>
          <w:sz w:val="22"/>
          <w:lang w:eastAsia="zh-TW" w:bidi="hi-IN"/>
        </w:rPr>
        <w:t>。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「三寶院」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的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名稱取自梵文「triratna」的日文譯名「三寶」，意指佛教概念「佛、法、僧」。</w:t>
      </w:r>
    </w:p>
    <w:p w:rsidR="00CE2562" w:rsidRPr="0072393E" w:rsidRDefault="00CE2562" w:rsidP="00CE2562">
      <w:pPr>
        <w:autoSpaceDE w:val="0"/>
        <w:autoSpaceDN w:val="0"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</w:pP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三寶院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由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多棟建築及廣達5000平方公尺的庭園構成。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以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表書院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為例，其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桃山時代（1568-1600）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的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建築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樣式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及裝潢風格，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便頗為典型。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拉門上的畫作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飾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以金箔，與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早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前流行的質樸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韻味迥然不同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。</w:t>
      </w:r>
    </w:p>
    <w:p w:rsidR="00CE2562" w:rsidRPr="0072393E" w:rsidRDefault="00CE2562" w:rsidP="00CE256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</w:pPr>
      <w:r w:rsidRPr="00E4148C"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eastAsia="zh-TW" w:bidi="hi-IN"/>
        </w:rPr>
        <w:t>三寶院庭園是日本國家特別史跡，亦是特別名勝。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庭園的設計獨具匠心，可透過最佳的視覺效果於室內欣賞到絕美外景。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1598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年，豐臣秀吉舉辦了赫赫有名的賞櫻盛會「醍醐花宴」，其後他藉此機會，親自設計並改建了三寶院。時至今日，三寶院依然是熱門的賞花景點，而庭園中的石塊、池塘、瀑布、青苔等共同刻畫出的大自然風景，充滿了日本園藝設計的傳統元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562"/>
    <w:rsid w:val="00444234"/>
    <w:rsid w:val="00C42597"/>
    <w:rsid w:val="00C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2D8306-4F10-47DF-8FC5-CAA8140D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2023-07-11T04:31:00Z</dcterms:created>
  <dcterms:modified xsi:type="dcterms:W3CDTF">2023-07-11T04:31:00Z</dcterms:modified>
</cp:coreProperties>
</file>