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320" w:rsidRPr="005F515C" w:rsidRDefault="00BE5320" w:rsidP="00BE5320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5F515C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  <w:t>辯天堂</w:t>
      </w:r>
    </w:p>
    <w:p/>
    <w:p w:rsidR="00BE5320" w:rsidRPr="005F515C" w:rsidRDefault="00BE5320" w:rsidP="00BE5320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辯天堂供奉藝術與知識女神「辯才天」。辯才天是來自印度教及道教等其他宗教的福德眾神「七福神」中唯一的女神，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備</w:t>
      </w: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受世人喜愛。七神可招來各異的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恩德</w:t>
      </w: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與財運，17世紀後便以目前形象為人所知。辯才天源自與智慧、音樂、藝術相關的印度教女神，一般常以彈奏琵琶的模樣現身。</w:t>
      </w:r>
    </w:p>
    <w:p w:rsidR="00BE5320" w:rsidRPr="005F515C" w:rsidRDefault="00BE5320" w:rsidP="00BE532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辯天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堂建於</w:t>
      </w: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1930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年，以紀念醍醐天皇逝世滿千年。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此堂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不向公眾開放，只能透過格柵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觀賞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內部祭壇，不過即便如此，辯天堂仍是醍醐寺中最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受推崇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的拍照景點之一。辯天堂採用朱紅色的木材，在白牆的襯托之下，充滿了日本神道教的經典元素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，可為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世人消災解厄。半圓拱橋下是鯉魚池，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坐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落樹林之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間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，氛圍莊嚴肅穆。尤其入秋後，楓葉與銀杏葉紅黃交映，更加動人美麗。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不妨來古時高僧</w:t>
      </w:r>
      <w:r w:rsidRPr="00132C0F">
        <w:rPr>
          <w:rFonts w:ascii="Source Han Sans CN Normal" w:eastAsia="Source Han Sans CN Normal" w:hAnsi="Source Han Sans CN Normal" w:cs="Arial" w:hint="eastAsia"/>
          <w:color w:val="00B050"/>
          <w:sz w:val="22"/>
          <w:lang w:eastAsia="zh-TW"/>
        </w:rPr>
        <w:t>的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起居處「壽庵」一邊飲茶一邊欣賞辯天堂，必然能享受片刻</w:t>
      </w:r>
      <w:r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的</w:t>
      </w:r>
      <w:r w:rsidRPr="00132C0F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幸福時光。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320"/>
    <w:rsid w:val="00444234"/>
    <w:rsid w:val="00BE53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40F1A-1B65-4527-98AA-0689A1F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