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02C75" w:rsidRPr="00757024" w:rsidRDefault="00A02C75" w:rsidP="002F25D7">
      <w:pPr>
        <w:rPr>
          <w:rFonts w:ascii="Source Han Sans CN Normal" w:eastAsia="Source Han Sans CN Normal" w:hAnsi="Source Han Sans CN Normal"/>
          <w:b/>
          <w:bCs/>
          <w:color w:val="000000" w:themeColor="text1"/>
        </w:rPr>
      </w:pPr>
      <w:r w:rsidRPr="00C77340">
        <w:rPr>
          <w:rFonts w:ascii="Source Han Sans CN Normal" w:eastAsia="Source Han Sans CN Normal" w:hAnsi="Source Han Sans CN Normal" w:hint="eastAsia"/>
          <w:b/>
          <w:bCs/>
        </w:rPr>
        <w:t>愛染明王坐</w:t>
      </w:r>
      <w:r w:rsidRPr="00757024">
        <w:rPr>
          <w:rFonts w:ascii="Source Han Sans CN Normal" w:eastAsia="Source Han Sans CN Normal" w:hAnsi="Source Han Sans CN Normal" w:hint="eastAsia"/>
          <w:b/>
          <w:bCs/>
          <w:color w:val="000000" w:themeColor="text1"/>
        </w:rPr>
        <w:t>像（重要文化財）</w:t>
      </w:r>
    </w:p>
    <w:p/>
    <w:p w:rsidR="00A02C75" w:rsidRPr="000506CD" w:rsidRDefault="00A02C75" w:rsidP="000506CD">
      <w:pPr>
        <w:ind w:firstLineChars="200" w:firstLine="441"/>
        <w:rPr>
          <w:rFonts w:ascii="Source Han Sans CN Normal" w:eastAsia="PMingLiU" w:hAnsi="Source Han Sans CN Normal"/>
        </w:rPr>
      </w:pPr>
      <w:r w:rsidRPr="00757024">
        <w:rPr>
          <w:rFonts w:ascii="Source Han Sans CN Normal" w:eastAsia="Source Han Sans CN Normal" w:hAnsi="Source Han Sans CN Normal" w:hint="eastAsia"/>
          <w:color w:val="000000" w:themeColor="text1"/>
        </w:rPr>
        <w:t>此愛染明王像為坐像，滿臉</w:t>
      </w:r>
      <w:r w:rsidRPr="00C77340">
        <w:rPr>
          <w:rFonts w:ascii="Source Han Sans CN Normal" w:eastAsia="Source Han Sans CN Normal" w:hAnsi="Source Han Sans CN Normal" w:hint="eastAsia"/>
        </w:rPr>
        <w:t>通紅，尖牙外露。祂的頭冠造型為中國神獸獅頭，且身具</w:t>
      </w:r>
      <w:r>
        <w:rPr>
          <w:rFonts w:ascii="Source Han Sans CN Normal" w:eastAsia="Source Han Sans CN Normal" w:hAnsi="Source Han Sans CN Normal" w:hint="eastAsia"/>
        </w:rPr>
        <w:t>六</w:t>
      </w:r>
      <w:r w:rsidRPr="00C77340">
        <w:rPr>
          <w:rFonts w:ascii="Source Han Sans CN Normal" w:eastAsia="Source Han Sans CN Normal" w:hAnsi="Source Han Sans CN Normal" w:hint="eastAsia"/>
        </w:rPr>
        <w:t>臂，各持不同佛教法器，象徵愛染明王擁有各式各樣的</w:t>
      </w:r>
      <w:r>
        <w:rPr>
          <w:rFonts w:ascii="Source Han Sans CN Normal" w:eastAsia="Source Han Sans CN Normal" w:hAnsi="Source Han Sans CN Normal" w:hint="eastAsia"/>
        </w:rPr>
        <w:t>神</w:t>
      </w:r>
      <w:r w:rsidRPr="00C77340">
        <w:rPr>
          <w:rFonts w:ascii="Source Han Sans CN Normal" w:eastAsia="Source Han Sans CN Normal" w:hAnsi="Source Han Sans CN Normal" w:hint="eastAsia"/>
        </w:rPr>
        <w:t>力。愛染明王身為佛教五大明王之一，是擁有憤怒面容的赤紅神祇，時常幫助深陷情愛煩惱的信眾大徹大悟。愛染明王像常以雙臂、</w:t>
      </w:r>
      <w:r>
        <w:rPr>
          <w:rFonts w:ascii="Source Han Sans CN Normal" w:eastAsia="Source Han Sans CN Normal" w:hAnsi="Source Han Sans CN Normal" w:hint="eastAsia"/>
        </w:rPr>
        <w:t>四</w:t>
      </w:r>
      <w:r w:rsidRPr="00C77340">
        <w:rPr>
          <w:rFonts w:ascii="Source Han Sans CN Normal" w:eastAsia="Source Han Sans CN Normal" w:hAnsi="Source Han Sans CN Normal" w:hint="eastAsia"/>
        </w:rPr>
        <w:t>臂、</w:t>
      </w:r>
      <w:r>
        <w:rPr>
          <w:rFonts w:ascii="Source Han Sans CN Normal" w:eastAsia="Source Han Sans CN Normal" w:hAnsi="Source Han Sans CN Normal" w:hint="eastAsia"/>
        </w:rPr>
        <w:t>六</w:t>
      </w:r>
      <w:r w:rsidRPr="00C77340">
        <w:rPr>
          <w:rFonts w:ascii="Source Han Sans CN Normal" w:eastAsia="Source Han Sans CN Normal" w:hAnsi="Source Han Sans CN Normal" w:hint="eastAsia"/>
        </w:rPr>
        <w:t>臂的形像出現，最常見的當屬</w:t>
      </w:r>
      <w:r>
        <w:rPr>
          <w:rFonts w:ascii="Source Han Sans CN Normal" w:eastAsia="Source Han Sans CN Normal" w:hAnsi="Source Han Sans CN Normal" w:hint="eastAsia"/>
        </w:rPr>
        <w:t>六</w:t>
      </w:r>
      <w:r w:rsidRPr="00C77340">
        <w:rPr>
          <w:rFonts w:ascii="Source Han Sans CN Normal" w:eastAsia="Source Han Sans CN Normal" w:hAnsi="Source Han Sans CN Normal" w:hint="eastAsia"/>
        </w:rPr>
        <w:t>臂。祂手握象徵征服</w:t>
      </w:r>
      <w:r>
        <w:rPr>
          <w:rFonts w:ascii="Source Han Sans CN Normal" w:eastAsia="Source Han Sans CN Normal" w:hAnsi="Source Han Sans CN Normal" w:hint="eastAsia"/>
        </w:rPr>
        <w:t>之意</w:t>
      </w:r>
      <w:r w:rsidRPr="00C77340">
        <w:rPr>
          <w:rFonts w:ascii="Source Han Sans CN Normal" w:eastAsia="Source Han Sans CN Normal" w:hAnsi="Source Han Sans CN Normal" w:hint="eastAsia"/>
        </w:rPr>
        <w:t>的蓮花蕾，以及破除愚癡妄想的金剛杵等法器。此雕像造於平安時代（</w:t>
      </w:r>
      <w:r w:rsidRPr="00C77340">
        <w:rPr>
          <w:rFonts w:ascii="Source Han Sans CN Normal" w:eastAsia="Source Han Sans CN Normal" w:hAnsi="Source Han Sans CN Normal"/>
        </w:rPr>
        <w:t>794-1185），獲指定為</w:t>
      </w:r>
      <w:r>
        <w:rPr>
          <w:rFonts w:ascii="Source Han Sans CN Normal" w:eastAsia="Source Han Sans CN Normal" w:hAnsi="Source Han Sans CN Normal" w:hint="eastAsia"/>
        </w:rPr>
        <w:t>「</w:t>
      </w:r>
      <w:r w:rsidRPr="00C77340">
        <w:rPr>
          <w:rFonts w:ascii="Source Han Sans CN Normal" w:eastAsia="Source Han Sans CN Normal" w:hAnsi="Source Han Sans CN Normal"/>
        </w:rPr>
        <w:t>重要文化財</w:t>
      </w:r>
      <w:r>
        <w:rPr>
          <w:rFonts w:ascii="Source Han Sans CN Normal" w:eastAsia="Source Han Sans CN Normal" w:hAnsi="Source Han Sans CN Normal" w:hint="eastAsia"/>
        </w:rPr>
        <w:t>」</w:t>
      </w:r>
      <w:r w:rsidRPr="00C77340">
        <w:rPr>
          <w:rFonts w:ascii="Source Han Sans CN Normal" w:eastAsia="Source Han Sans CN Normal" w:hAnsi="Source Han Sans CN Normal" w:hint="eastAsia"/>
        </w:rPr>
        <w:t>。其軀幹與頭部為單塊木頭雕成，手腳則是另外拼接。這也是所謂「寄木造」工藝技術初期的作品範例之一。愛染明王是真言</w:t>
      </w:r>
      <w:r w:rsidRPr="00C77340">
        <w:rPr>
          <w:rFonts w:ascii="Source Han Sans CN Normal" w:eastAsia="Source Han Sans CN Normal" w:hAnsi="Source Han Sans CN Normal"/>
        </w:rPr>
        <w:t>宗等密宗中相當重要的神祇。仁和寺為真言宗</w:t>
      </w:r>
      <w:r w:rsidRPr="00C77340">
        <w:rPr>
          <w:rFonts w:ascii="Source Han Sans CN Normal" w:eastAsia="Source Han Sans CN Normal" w:hAnsi="Source Han Sans CN Normal" w:hint="eastAsia"/>
        </w:rPr>
        <w:t>御</w:t>
      </w:r>
      <w:r w:rsidRPr="00C77340">
        <w:rPr>
          <w:rFonts w:ascii="Source Han Sans CN Normal" w:eastAsia="Source Han Sans CN Normal" w:hAnsi="Source Han Sans CN Normal"/>
        </w:rPr>
        <w:t>室派本山，</w:t>
      </w:r>
      <w:r w:rsidRPr="00C77340">
        <w:rPr>
          <w:rFonts w:ascii="Source Han Sans CN Normal" w:eastAsia="Source Han Sans CN Normal" w:hAnsi="Source Han Sans CN Normal" w:hint="eastAsia"/>
        </w:rPr>
        <w:t>其</w:t>
      </w:r>
      <w:r w:rsidRPr="00C77340">
        <w:rPr>
          <w:rFonts w:ascii="Source Han Sans CN Normal" w:eastAsia="Source Han Sans CN Normal" w:hAnsi="Source Han Sans CN Normal"/>
        </w:rPr>
        <w:t>愛染明王雕像尤為古老，越發成為理解平安時代佛教的重要佛像。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02C75"/>
    <w:rsid w:val="00444234"/>
    <w:rsid w:val="00A02C75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9C7324E-C094-4109-AD27-22AF11C02D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298</Characters>
  <Application>Microsoft Office Word</Application>
  <DocSecurity>0</DocSecurity>
  <Lines>2</Lines>
  <Paragraphs>1</Paragraphs>
  <ScaleCrop>false</ScaleCrop>
  <Company/>
  <LinksUpToDate>false</LinksUpToDate>
  <CharactersWithSpaces>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2023-07-11T04:04:00Z</dcterms:created>
  <dcterms:modified xsi:type="dcterms:W3CDTF">2023-07-11T04:04:00Z</dcterms:modified>
</cp:coreProperties>
</file>