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地下信仰時代</w:t>
      </w:r>
    </w:p>
    <w:p/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cs="AppleSystemUIFont"/>
          <w:sz w:val="22"/>
          <w:lang w:eastAsia="zh-TW"/>
        </w:rPr>
        <w:t>16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69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年（寬文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9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</w:rPr>
      </w:pPr>
      <w:r w:rsidRPr="00823B41">
        <w:rPr>
          <w:rFonts w:ascii="Source Han Sans CN Normal" w:eastAsia="Source Han Sans CN Normal" w:hAnsi="Source Han Sans CN Normal" w:hint="eastAsia"/>
          <w:bCs/>
          <w:sz w:val="22"/>
        </w:rPr>
        <w:t>「長崎奉行・權右衛門」</w:t>
      </w:r>
      <w:r w:rsidRPr="00823B41">
        <w:rPr>
          <w:rFonts w:ascii="Source Han Sans CN Normal" w:eastAsia="Source Han Sans CN Normal" w:hAnsi="Source Han Sans CN Normal"/>
          <w:bCs/>
          <w:sz w:val="22"/>
        </w:rPr>
        <w:t>——</w:t>
      </w:r>
      <w:r w:rsidRPr="00823B41">
        <w:rPr>
          <w:rFonts w:ascii="Source Han Sans CN Normal" w:eastAsia="Source Han Sans CN Normal" w:hAnsi="Source Han Sans CN Normal" w:hint="eastAsia"/>
          <w:bCs/>
          <w:sz w:val="22"/>
        </w:rPr>
        <w:t>河野通定下令鑄造師萩原祐佐製作</w:t>
      </w:r>
      <w:r w:rsidRPr="00823B41">
        <w:rPr>
          <w:rFonts w:ascii="Source Han Sans CN Normal" w:eastAsia="Source Han Sans CN Normal" w:hAnsi="Source Han Sans CN Normal"/>
          <w:bCs/>
          <w:sz w:val="22"/>
        </w:rPr>
        <w:t>20</w:t>
      </w:r>
      <w:r w:rsidRPr="00823B41">
        <w:rPr>
          <w:rFonts w:ascii="Source Han Sans CN Normal" w:eastAsia="Source Han Sans CN Normal" w:hAnsi="Source Han Sans CN Normal" w:hint="eastAsia"/>
          <w:bCs/>
          <w:sz w:val="22"/>
        </w:rPr>
        <w:t>塊黃銅「踏繪（</w:t>
      </w:r>
      <w:r>
        <w:rPr>
          <w:rFonts w:ascii="Source Han Sans CN Normal" w:eastAsia="Source Han Sans CN Normal" w:hAnsi="Source Han Sans CN Normal" w:hint="eastAsia"/>
          <w:bCs/>
          <w:sz w:val="22"/>
        </w:rPr>
        <w:t>用於</w:t>
      </w:r>
      <w:r w:rsidRPr="00823B41">
        <w:rPr>
          <w:rFonts w:ascii="Source Han Sans CN Normal" w:eastAsia="Source Han Sans CN Normal" w:hAnsi="Source Han Sans CN Normal" w:hint="eastAsia"/>
          <w:bCs/>
          <w:sz w:val="22"/>
        </w:rPr>
        <w:t>踩踏的畫板）」</w:t>
      </w:r>
    </w:p>
    <w:p w:rsidR="00DD0FEC" w:rsidRPr="00333577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</w:rPr>
      </w:pP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1708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年（寶永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5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耶穌會傳教士約翰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巴提斯塔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西多契神父潛入日本</w:t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1797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年（寬政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9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大村藩與五島藩締結協定，下令多餘人口</w:t>
      </w:r>
      <w:r w:rsidRPr="00B3261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遷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移，外海的潛伏吉利支丹因此移居五島列島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【圖片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07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】據傳為外海吉利支丹登陸地點的六方之濱（五島市）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1790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年（寬政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年）—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浦上首次發生大規模舉報事件（被山里村的「庄屋（村長）」舉發而遭捕的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19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人後因證據不足而獲釋）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1805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年（文化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天草發生大規模舉報事件（最初逾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5,000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人被捕，經核實被捕者實則信仰異宗，最終因清白無罪而獲釋）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1838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年（天保9年）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羅馬教廷委託巴黎外方傳教會赴日傳教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1839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年（天保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10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ab/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或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1842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年（天保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13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年）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浦上發生第二次大規模舉報事件（「帳方（吉利支丹組織的最高負責人）」被密告後遭捕，最後獲釋）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1846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年（弘化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3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巴黎外方傳教會的傳教士狄鐸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·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福爾卡德神父搭乘的法國軍艦停泊於長崎附近海面，但並未被獲准登陸日本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1853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年（嘉永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6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美國東印度艦隊司令官馬修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·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佩里於浦賀入港，要求日本開港以進行貿易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1854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年（嘉永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7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幕府與美國締結《神奈川條約》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1856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年（安政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3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年）—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浦上發生第三次大規模舉報事件，帳方吉藏等吉利支丹被密告後入獄、遭拷問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此事件被當作「異宗一件」處理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1858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年（安政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4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長崎奉行下令廢除踏繪儀式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1858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年（安政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5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日本與五國簽訂《安政</w:t>
      </w:r>
      <w:r w:rsidRPr="00B3261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五國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條約》（美國、英國、法國、荷蘭、俄國）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1862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年（文久元年）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巴黎外方傳教會的傳教士普魯登絲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·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吉拉爾於橫濱建立天主堂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1862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年（文久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長崎的外國人居留地建立新教教會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羅馬將日本二十六聖人列聖（正式承認其成為基督宗教聖人的宗教儀式）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1863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年（文久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2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・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3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巴黎外方傳教會的傳教士路易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·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菲雷神父與貝爾納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·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珀蒂讓神父相繼抵達長崎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1865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年（元治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大浦天主堂舉行獻堂式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TW"/>
        </w:rPr>
        <w:t>信徒發現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1865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年（元治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浦上村的潛伏吉利支丹於大浦天主堂主動表明信仰（史稱「信徒發現」）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【圖片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08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】聖母瑪利亞像（大浦天主堂）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1867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年（慶應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3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年）—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浦上發生第四次大規模舉報事件（「長崎奉行・石見守」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——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德永昌新襲擊浦上的秘密教會）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1868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年（明治元年）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浦上吉利支丹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114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名主要人物被流放至萩、津和野、福山三藩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從流放至返</w:t>
      </w:r>
      <w:r w:rsidRPr="001F36C3">
        <w:rPr>
          <w:rFonts w:ascii="Source Han Sans CN Normal" w:eastAsia="Source Han Sans CN Normal" w:hAnsi="Source Han Sans CN Normal" w:cs="MingLiU" w:hint="eastAsia"/>
          <w:bCs/>
          <w:color w:val="000000" w:themeColor="text1"/>
          <w:sz w:val="22"/>
          <w:lang w:eastAsia="zh-TW"/>
        </w:rPr>
        <w:t>鄉</w:t>
      </w:r>
      <w:r w:rsidRPr="001F36C3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TW"/>
        </w:rPr>
        <w:t>的整個過程被稱作「旅程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」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1868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年（明治元年）—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久賀島的「牢屋之窄」事件引發日後的五島大規模舉報事件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1870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年（明治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3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3,394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名浦上吉利支丹被流放至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20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藩的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22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個地點。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英、美、法、德大使團要求返還浦上吉利支丹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1871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年（明治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4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岩倉大使團前往西洋各國，後被各國要求開放自由信教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1873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年（明治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6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ab/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吉利支丹禁制的公告被撤除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2,911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名浦上吉利支丹得以返還（流放期間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613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人死亡）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1889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年（明治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22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《大日本帝國憲法》准許自由信教</w:t>
      </w: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</w:p>
    <w:p w:rsidR="00DD0FEC" w:rsidRPr="001F36C3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1906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年（明治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39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年）</w:t>
      </w:r>
      <w:r w:rsidRPr="001F36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ab/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長崎奉行所保存多年的吉利支丹相關遺物於帝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室博物館對外公開</w:t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1930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年（昭和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5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方濟各住院會傳教士馬希連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國柏修士前往長崎</w:t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1945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年（昭和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20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浦上天主堂遭原子彈炸毀</w:t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1953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年（昭和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28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大浦天主堂被指定為國寶</w:t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1962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年（昭和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37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日本二十六聖人紀念館與紀念碑揭幕</w:t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1977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年（昭和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52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舊長崎奉行所的遺留物被指定為「重要文化財」，其中不乏吉利支丹相關物品</w:t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1981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年（昭和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56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羅馬教廷若望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保祿二世造訪長崎</w:t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2008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年（平成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20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長崎市舉行日本首次宣福禮</w:t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（追封對象為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188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名於江戶時代殉教的信徒，包含首名造訪耶路撒冷的日本人彼得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岐部）</w:t>
      </w: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DD0FEC" w:rsidRPr="00823B41" w:rsidRDefault="00DD0FEC" w:rsidP="00DD0FEC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2018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年（平成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>30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年）</w:t>
      </w:r>
      <w:r w:rsidRPr="00823B41">
        <w:rPr>
          <w:rFonts w:ascii="Source Han Sans CN Normal" w:eastAsia="Source Han Sans CN Normal" w:hAnsi="Source Han Sans CN Normal"/>
          <w:bCs/>
          <w:sz w:val="22"/>
          <w:lang w:eastAsia="zh-TW"/>
        </w:rPr>
        <w:tab/>
      </w:r>
    </w:p>
    <w:p w:rsidR="00DD0FEC" w:rsidRPr="00A11D8C" w:rsidRDefault="00DD0FEC" w:rsidP="00DD0FEC">
      <w:pPr>
        <w:adjustRightInd w:val="0"/>
        <w:snapToGrid w:val="0"/>
        <w:rPr>
          <w:rFonts w:ascii="Meiryo UI" w:eastAsia="PMingLiU" w:hAnsi="Meiryo UI" w:cs="Meiryo UI"/>
          <w:color w:val="000000"/>
          <w:sz w:val="22"/>
          <w:lang w:eastAsia="zh-TW"/>
        </w:rPr>
      </w:pP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「長崎與天草地區的潛伏</w:t>
      </w:r>
      <w:r w:rsidRPr="001F36C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吉利支丹</w:t>
      </w:r>
      <w:r w:rsidRPr="00823B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相關遺產」登錄為世界文化遺產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FEC"/>
    <w:rsid w:val="00444234"/>
    <w:rsid w:val="00C42597"/>
    <w:rsid w:val="00D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21CAF-54D1-421C-8C45-CD67C5AE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