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B20AE5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遊覽平</w:t>
      </w:r>
      <w:r w:rsidRPr="00B20AE5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戶</w:t>
      </w:r>
      <w:r w:rsidRPr="00B20AE5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基督教相關遺</w:t>
      </w:r>
      <w:r w:rsidRPr="00B20AE5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產</w:t>
      </w:r>
    </w:p>
    <w:p/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B20AE5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推薦自駕行程</w:t>
      </w:r>
    </w:p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B20AE5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（中央上方文章）</w:t>
      </w:r>
    </w:p>
    <w:p w:rsidR="0041353B" w:rsidRPr="00B20AE5" w:rsidRDefault="0041353B" w:rsidP="0041353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B20AE5">
        <w:rPr>
          <w:rFonts w:ascii="Source Han Sans CN Normal" w:eastAsia="Source Han Sans CN Normal" w:hAnsi="Source Han Sans CN Normal" w:cs="AppleSystemUIFont"/>
          <w:sz w:val="22"/>
          <w:lang w:eastAsia="zh-TW"/>
        </w:rPr>
        <w:t>1550</w:t>
      </w:r>
      <w:r w:rsidRPr="00B20AE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年，基督教傳入平</w:t>
      </w:r>
      <w:r w:rsidRPr="00B20AE5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B20AE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，隨後歷經三個時代，分別為：「傳入與流行」「禁教與潛伏」「解禁與復興」。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隱匿吉利支丹</w:t>
      </w:r>
      <w:r w:rsidRPr="00B20AE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的傳統文化，至今仍於生月島世代傳承。</w:t>
      </w:r>
    </w:p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B20AE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何謂「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B20AE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」與「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隱匿吉利支丹</w:t>
      </w:r>
      <w:r w:rsidRPr="00B20AE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」？</w:t>
      </w:r>
    </w:p>
    <w:p w:rsidR="0041353B" w:rsidRPr="00B20AE5" w:rsidRDefault="0041353B" w:rsidP="0041353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B20AE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禁教時代秘密堅持信仰者，稱之為「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B20AE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」。禁教令解除後，仍選擇維持在長期潛伏中所發展出的信仰型態者，稱之為「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隱匿吉利支丹</w:t>
      </w:r>
      <w:r w:rsidRPr="00B20AE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」。</w:t>
      </w:r>
    </w:p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B20AE5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（左下文章）</w:t>
      </w:r>
    </w:p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B20AE5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所需時間</w:t>
      </w:r>
    </w:p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B20AE5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行程合計時間包含各設施的參觀時間。</w:t>
      </w:r>
    </w:p>
    <w:p w:rsidR="0041353B" w:rsidRPr="00B20AE5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41353B" w:rsidRPr="00D763DF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sz w:val="22"/>
          <w:lang w:eastAsia="zh-TW"/>
        </w:rPr>
      </w:pPr>
      <w:r w:rsidRPr="00D763DF">
        <w:rPr>
          <w:rFonts w:ascii="Source Han Sans CN Normal" w:eastAsia="Source Han Sans CN Normal" w:hAnsi="Source Han Sans CN Normal" w:cs="AppleSystemUIFontBold" w:hint="eastAsia"/>
          <w:b/>
          <w:bCs/>
          <w:color w:val="000000" w:themeColor="text1"/>
          <w:sz w:val="22"/>
          <w:lang w:eastAsia="zh-TW"/>
        </w:rPr>
        <w:t>參觀田平天主堂</w:t>
      </w:r>
    </w:p>
    <w:p w:rsidR="0041353B" w:rsidRPr="00D763DF" w:rsidRDefault="0041353B" w:rsidP="0041353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sz w:val="22"/>
          <w:lang w:eastAsia="zh-TW"/>
        </w:rPr>
      </w:pPr>
      <w:r w:rsidRPr="00D763DF">
        <w:rPr>
          <w:rFonts w:ascii="Source Han Sans CN Normal" w:eastAsia="Source Han Sans CN Normal" w:hAnsi="Source Han Sans CN Normal" w:cs="AppleSystemUIFont" w:hint="eastAsia"/>
          <w:color w:val="000000" w:themeColor="text1"/>
          <w:sz w:val="22"/>
          <w:lang w:eastAsia="zh-TW"/>
        </w:rPr>
        <w:t>教堂是祈禱的場所，參觀時應遵守參觀禮儀，保持敬意，安靜不喧鬧。教堂可能會因彌撒、葬禮等活動而謝</w:t>
      </w:r>
      <w:r w:rsidRPr="00D763DF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絕</w:t>
      </w:r>
      <w:r w:rsidRPr="00D763DF">
        <w:rPr>
          <w:rFonts w:ascii="Source Han Sans CN Normal" w:eastAsia="Source Han Sans CN Normal" w:hAnsi="Source Han Sans CN Normal" w:cs="AppleSystemUIFont" w:hint="eastAsia"/>
          <w:color w:val="000000" w:themeColor="text1"/>
          <w:sz w:val="22"/>
          <w:lang w:eastAsia="zh-TW"/>
        </w:rPr>
        <w:t>參觀，或無法一次接待眾多訪客，如欲參觀，請預先聯絡。</w:t>
      </w:r>
    </w:p>
    <w:p w:rsidR="0041353B" w:rsidRPr="00D763DF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color w:val="000000" w:themeColor="text1"/>
          <w:sz w:val="22"/>
          <w:lang w:eastAsia="zh-TW"/>
        </w:rPr>
      </w:pPr>
    </w:p>
    <w:p w:rsidR="0041353B" w:rsidRPr="00D763DF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color w:val="000000" w:themeColor="text1"/>
          <w:sz w:val="22"/>
          <w:lang w:eastAsia="zh-TW"/>
        </w:rPr>
      </w:pPr>
      <w:r w:rsidRPr="00D763DF">
        <w:rPr>
          <w:rFonts w:ascii="Source Han Sans CN Normal" w:eastAsia="Source Han Sans CN Normal" w:hAnsi="Source Han Sans CN Normal" w:cs="AppleSystemUIFont" w:hint="eastAsia"/>
          <w:color w:val="000000" w:themeColor="text1"/>
          <w:sz w:val="22"/>
          <w:lang w:eastAsia="zh-TW"/>
        </w:rPr>
        <w:t>聯絡方式：長崎與天草地區的</w:t>
      </w:r>
      <w:r>
        <w:rPr>
          <w:rFonts w:ascii="Source Han Sans CN Normal" w:eastAsia="Source Han Sans CN Normal" w:hAnsi="Source Han Sans CN Normal" w:cs="AppleSystemUIFont" w:hint="eastAsia"/>
          <w:color w:val="000000" w:themeColor="text1"/>
          <w:sz w:val="22"/>
          <w:lang w:eastAsia="zh-TW"/>
        </w:rPr>
        <w:t>潛伏吉利支丹</w:t>
      </w:r>
      <w:r w:rsidRPr="00D763DF">
        <w:rPr>
          <w:rFonts w:ascii="Source Han Sans CN Normal" w:eastAsia="Source Han Sans CN Normal" w:hAnsi="Source Han Sans CN Normal" w:cs="AppleSystemUIFont" w:hint="eastAsia"/>
          <w:color w:val="000000" w:themeColor="text1"/>
          <w:sz w:val="22"/>
          <w:lang w:eastAsia="zh-TW"/>
        </w:rPr>
        <w:t>相關遺</w:t>
      </w:r>
      <w:r w:rsidRPr="00D763DF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產</w:t>
      </w:r>
      <w:r w:rsidRPr="00D763DF">
        <w:rPr>
          <w:rFonts w:ascii="Source Han Sans CN Normal" w:eastAsia="Source Han Sans CN Normal" w:hAnsi="Source Han Sans CN Normal" w:cs="AppleSystemUIFont" w:hint="eastAsia"/>
          <w:color w:val="000000" w:themeColor="text1"/>
          <w:sz w:val="22"/>
          <w:lang w:eastAsia="zh-TW"/>
        </w:rPr>
        <w:t>聯絡中心</w:t>
      </w:r>
    </w:p>
    <w:p w:rsidR="0041353B" w:rsidRPr="00D763DF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sz w:val="22"/>
        </w:rPr>
      </w:pPr>
      <w:r w:rsidRPr="00D763DF"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sz w:val="22"/>
        </w:rPr>
        <w:t>TEL</w:t>
      </w:r>
      <w:r w:rsidRPr="00D763DF">
        <w:rPr>
          <w:rFonts w:ascii="Source Han Sans CN Normal" w:eastAsia="Source Han Sans CN Normal" w:hAnsi="Source Han Sans CN Normal" w:cs="AppleSystemUIFontBold" w:hint="eastAsia"/>
          <w:b/>
          <w:bCs/>
          <w:color w:val="000000" w:themeColor="text1"/>
          <w:sz w:val="22"/>
        </w:rPr>
        <w:t>：</w:t>
      </w:r>
      <w:r w:rsidRPr="00D763DF"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sz w:val="22"/>
        </w:rPr>
        <w:t>095-823-7650</w:t>
      </w:r>
    </w:p>
    <w:p w:rsidR="0041353B" w:rsidRPr="00D763DF" w:rsidRDefault="0041353B" w:rsidP="0041353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sz w:val="22"/>
        </w:rPr>
      </w:pPr>
      <w:hyperlink r:id="rId4" w:history="1">
        <w:r w:rsidRPr="00D763DF">
          <w:rPr>
            <w:rFonts w:ascii="Source Han Sans CN Normal" w:eastAsia="Source Han Sans CN Normal" w:hAnsi="Source Han Sans CN Normal" w:cs="AppleSystemUIFontBold"/>
            <w:b/>
            <w:bCs/>
            <w:color w:val="000000" w:themeColor="text1"/>
            <w:sz w:val="22"/>
          </w:rPr>
          <w:t>http://kyoukaigun.jp/en/</w:t>
        </w:r>
      </w:hyperlink>
    </w:p>
    <w:p w:rsidR="0041353B" w:rsidRPr="00D763DF" w:rsidRDefault="0041353B" w:rsidP="0041353B">
      <w:pPr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sz w:val="22"/>
          <w:lang w:eastAsia="zh-CN"/>
        </w:rPr>
      </w:pPr>
      <w:r w:rsidRPr="00D763DF"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sz w:val="22"/>
        </w:rPr>
        <w:t>Hidden Christian Sites in the Nagasaki Region Information Center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53B"/>
    <w:rsid w:val="0041353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A3A37-DE54-471C-AB6C-5FA8F576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youkaigun.jp/e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