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（載有多項文化財</w:t>
      </w:r>
      <w:r w:rsidRPr="00F30B0D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明的頁面）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/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精彩看點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高島、黑島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高島遠見崗哨舊址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1640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年，平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藩在高島興建了此崗哨。當時德川幕府已實行鎖國政策，因此一旦站崗者發現外國船隻，將立即通報。崗哨還配備了五挺鐵砲，以防萬一。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原屬於竹邊家的長屋（下級武士的住宅）仍保留至今。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宮之本遺址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宮之本遺址橫跨繩文時代（始於西元前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13000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年）、彌生時代、古墳時代（迄於西元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538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年），約有六千年历史。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兩千年前的彌生時代遺址規模龐大（東西長達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60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公尺，南北縱跨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260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公尺），墓地出土了超過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40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具埋葬人骨。當地居民耕田時，也曾數度發現人骨。依照傳統推測，這些遺骨應屬於被流放至島嶼的罪人。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</w:rPr>
        <w:t>島民將這些骨頭集中至一處供奉，並稱其為「遺骨大人（日語：おこつさま）」。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</w:p>
    <w:p w:rsidR="008F3873" w:rsidRPr="00F30B0D" w:rsidRDefault="008F3873" w:rsidP="008F387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其他史跡等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志賀神社：此處立有一座紀念碑，旨在緬懷一頭於大正時代（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1912-1926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）擱淺海灘的鯨魚。</w:t>
      </w:r>
    </w:p>
    <w:p w:rsidR="008F3873" w:rsidRPr="00F30B0D" w:rsidRDefault="008F3873" w:rsidP="008F387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番岳：原是崗哨的站崗者負責燃點烽火之處。至今仍留有第二次世界大戰時使用的砲台。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873"/>
    <w:rsid w:val="00444234"/>
    <w:rsid w:val="008F38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71E94-2AFE-4209-ACF9-39243DFB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