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1493" w:rsidRPr="00AC0CB4" w:rsidRDefault="00271493" w:rsidP="00271493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color w:val="000000" w:themeColor="text1"/>
          <w:sz w:val="22"/>
          <w:lang w:eastAsia="zh-TW"/>
        </w:rPr>
      </w:pPr>
      <w:r w:rsidRPr="00AC0CB4">
        <w:rPr>
          <w:rFonts w:ascii="Source Han Sans CN Normal" w:eastAsia="Source Han Sans CN Normal" w:hAnsi="Source Han Sans CN Normal" w:hint="eastAsia"/>
          <w:b/>
          <w:bCs/>
          <w:color w:val="000000" w:themeColor="text1"/>
          <w:sz w:val="22"/>
          <w:lang w:eastAsia="zh-TW"/>
        </w:rPr>
        <w:t>囃子樂器</w:t>
      </w:r>
    </w:p>
    <w:p/>
    <w:p w:rsidR="00271493" w:rsidRPr="00AC0CB4" w:rsidRDefault="00271493" w:rsidP="0027149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「</w:t>
      </w:r>
      <w:r w:rsidRPr="00AC0CB4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囃子方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」</w:t>
      </w:r>
      <w:r w:rsidRPr="00AC0CB4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共執三種樂器，分別為太鼓、篠笛（竹笛）、</w:t>
      </w:r>
      <w:r w:rsidRPr="009F2D1D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手振鉦（小銅</w:t>
      </w:r>
      <w:r w:rsidRPr="009F2D1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鈸</w:t>
      </w:r>
      <w:r w:rsidRPr="009F2D1D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TW"/>
        </w:rPr>
        <w:t>）</w:t>
      </w:r>
      <w:r w:rsidRPr="00AC0CB4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TW"/>
        </w:rPr>
        <w:t>。演奏常以太鼓開場——</w:t>
      </w:r>
      <w:r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TW"/>
        </w:rPr>
        <w:t>太</w:t>
      </w:r>
      <w:r w:rsidRPr="00AC0CB4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TW"/>
        </w:rPr>
        <w:t>鼓高</w:t>
      </w:r>
      <w:r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TW"/>
        </w:rPr>
        <w:t>置</w:t>
      </w:r>
      <w:r w:rsidRPr="00AC0CB4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TW"/>
        </w:rPr>
        <w:t>於大型推車之上，鼓</w:t>
      </w:r>
      <w:r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TW"/>
        </w:rPr>
        <w:t>體</w:t>
      </w:r>
      <w:r w:rsidRPr="00AC0CB4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TW"/>
        </w:rPr>
        <w:t>縛以粗繩，鼓聲如心臟跳動，深沉有力。聚光燈之下，鼓手</w:t>
      </w:r>
      <w:r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TW"/>
        </w:rPr>
        <w:t>奮力振</w:t>
      </w:r>
      <w:r w:rsidRPr="00AC0CB4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TW"/>
        </w:rPr>
        <w:t>臂</w:t>
      </w:r>
      <w:r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TW"/>
        </w:rPr>
        <w:t>猛</w:t>
      </w:r>
      <w:r w:rsidRPr="00AC0CB4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TW"/>
        </w:rPr>
        <w:t>擊，熱血沸騰，感染著周</w:t>
      </w:r>
      <w:r w:rsidRPr="00AC0CB4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遭的觀眾。篠笛隨著鼓聲揚起，</w:t>
      </w:r>
      <w:r w:rsidRPr="00AD50F5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流瀉</w:t>
      </w:r>
      <w:r w:rsidRPr="00AC0CB4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出節日慶典特有的旋律，悠揚悅耳；</w:t>
      </w:r>
      <w:r w:rsidRPr="009F2D1D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手振鉦</w:t>
      </w:r>
      <w:r w:rsidRPr="00AC0CB4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音色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獨特</w:t>
      </w:r>
      <w:r w:rsidRPr="00AC0CB4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，鏗鏘之聲不</w:t>
      </w:r>
      <w:r w:rsidRPr="00AC0CB4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絕</w:t>
      </w:r>
      <w:r w:rsidRPr="00AC0CB4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TW"/>
        </w:rPr>
        <w:t>於耳，收緊旋律，使音樂更顯飽滿集中。巡遊之時，通常會交互演奏兩首主旋律。</w:t>
      </w:r>
    </w:p>
    <w:p w:rsidR="00271493" w:rsidRPr="009F2D1D" w:rsidRDefault="00271493" w:rsidP="00271493">
      <w:pPr>
        <w:adjustRightInd w:val="0"/>
        <w:snapToGrid w:val="0"/>
        <w:ind w:firstLineChars="200" w:firstLine="462"/>
        <w:rPr>
          <w:rFonts w:ascii="Source Han Sans CN Normal" w:eastAsia="PMingLiU" w:hAnsi="Source Han Sans CN Normal"/>
          <w:color w:val="000000" w:themeColor="text1"/>
          <w:sz w:val="22"/>
          <w:lang w:eastAsia="zh-TW"/>
        </w:rPr>
      </w:pPr>
      <w:r w:rsidRPr="00AC0CB4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太鼓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一直行于「</w:t>
      </w:r>
      <w:r w:rsidRPr="00AC0CB4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囃子方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」</w:t>
      </w:r>
      <w:r w:rsidRPr="00AC0CB4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隊伍的前列。鼓聲震耳欲聾，未見藝閣之影，便可遙聞其聲；藝閣已然遠去，鼓聲卻不絕於耳。太鼓之後，篠笛、</w:t>
      </w:r>
      <w:r w:rsidRPr="009F2D1D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手振鉦</w:t>
      </w:r>
      <w:r w:rsidRPr="00AC0CB4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相繼奏響——二者既為太鼓伴樂，又是舞蹈伴奏。其</w:t>
      </w:r>
      <w:r w:rsidRPr="009F2D1D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中手振鉦聲</w:t>
      </w:r>
      <w:r w:rsidRPr="00AC0CB4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音雖小，卻錚錚作響，清冽突出，樂隊行遠，猶縈耳畔。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493"/>
    <w:rsid w:val="0027149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63C306-DA87-4AC9-B9F6-BF77B7E6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2023-07-11T05:13:00Z</dcterms:created>
  <dcterms:modified xsi:type="dcterms:W3CDTF">2023-07-11T05:13:00Z</dcterms:modified>
</cp:coreProperties>
</file>