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0083" w:rsidRDefault="00AC0083" w:rsidP="00AC0083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b/>
          <w:sz w:val="22"/>
          <w:szCs w:val="24"/>
          <w:lang w:val="en-AU" w:eastAsia="zh-TW"/>
        </w:rPr>
        <w:t>竹野海岸：總覽</w:t>
      </w:r>
    </w:p>
    <w:p/>
    <w:p w:rsidR="00AC0083" w:rsidRDefault="00AC0083" w:rsidP="00AC0083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竹野海岸面朝兵庫縣北側的海域，美麗的白沙灘一望無垠，海水清澈，怪石嶙峋。實際上該海灣線從京都府延伸至鳥取縣，是聯合國教科文組織世界地質公園「山陰海岸」的組成部分。山陰海岸以生機勃勃的自然景觀、亙古的地質歷史為特色，雄偉而壯觀。由於竹野海岸地處的獨特氣候和地理特徵，吸引著眾多野生動植物棲息於此。這里風景如畫，美味珍饈更是極具特色。</w:t>
      </w:r>
    </w:p>
    <w:p w:rsidR="00AC0083" w:rsidRDefault="00AC0083" w:rsidP="00AC0083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Arial"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竹野地區位於江戶時代（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1603-1867）東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行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海上航線與西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行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海上航線的分界附近，地理位置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絕佳，風平浪靜，是當時重要的船舶停靠港。目前，這裡擁有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4處天然沙灘、自然遊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步道，已然發展成知名的漁港小鎮，散發著閒適寧靜的氛圍。這裡舉辦的各類精彩活動，也讓當地人與遊客皆可享受到海洋的饋贈。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083"/>
    <w:rsid w:val="00444234"/>
    <w:rsid w:val="00AC008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328EC5-FF54-43DF-A922-8FF4320A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2023-07-11T04:24:00Z</dcterms:created>
  <dcterms:modified xsi:type="dcterms:W3CDTF">2023-07-11T04:24:00Z</dcterms:modified>
</cp:coreProperties>
</file>