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3E09" w:rsidRPr="000E7343" w:rsidRDefault="00183E0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藤琴豐收舞</w:t>
      </w:r>
    </w:p>
    <w:p/>
    <w:p w:rsidR="00183E09" w:rsidRPr="000E7343" w:rsidRDefault="00183E0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擁有長達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400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年歷史的傳統舞蹈</w:t>
      </w:r>
      <w:r w:rsidRPr="000E7343">
        <w:rPr>
          <w:rStyle w:val="acopre1"/>
          <w:rFonts w:ascii="Source Han Sans CN Normal" w:eastAsia="Source Han Sans CN Normal" w:hAnsi="Source Han Sans CN Normal" w:cs="Arial"/>
          <w:sz w:val="22"/>
          <w:lang w:eastAsia="zh-TW"/>
        </w:rPr>
        <w:t>──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藤琴豐收舞，於每年的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9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7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、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8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兩日，在藤裡小鎮舉行的藤琴淺間神社祭典上進行表演，表演時間為祭典前夜的宵宮儀式時及祭典當天。主要表演的舞蹈為「駒踊」，場面宏大，氣勢磅礴，以慰藉武將佐竹義宣（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1570-1633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）受損的自尊心作為情節來源。義宣不僅曾是名門豪族佐竹家的家主，更是大國常磐國（現茨城縣）的領主。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1600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年，他在與德川家康（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1543-1616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）相對抗的關原之戰中失利，被貶至遠離權力中心、勢力範圍甚微的「久保田藩（現秋田縣）」。在前往久保田藩的途中，家臣們為義宣表演舞蹈，鼓舞士氣。該舞蹈便成为藤琴豐收舞的雛形。</w:t>
      </w:r>
    </w:p>
    <w:p w:rsidR="00183E09" w:rsidRPr="00B30A3B" w:rsidRDefault="00183E0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到了現代，駒踊的舞者們遵循傳統舞</w:t>
      </w:r>
      <w:r w:rsidRPr="00B30A3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蹈動作，展現出戰鬥的恢弘場面。來自小鎮的</w:t>
      </w:r>
      <w:r w:rsidRPr="00B30A3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20</w:t>
      </w:r>
      <w:r w:rsidRPr="00B30A3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多位壯漢，身著武士盔甲般的精緻華服，腰間裝飾形似腰帶的飾物，肩頭佩戴碩大的肩板，宛如策馬揚鞭般瀟灑。舞者在表演舞蹈時，肩板會彈向自己的臉龐。為展現雄壯威武的舞蹈風格，有些舞者極其專注，一天忘我表演下來，耳朵和臉頰甚至皆被拍傷。為此，藤裡町的舞蹈，被認為是秋田最為激烈的駒踊之一。</w:t>
      </w:r>
    </w:p>
    <w:p w:rsidR="00183E09" w:rsidRPr="000E7343" w:rsidRDefault="00183E0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開場的駒踊過後，便是獅子舞。由</w:t>
      </w:r>
      <w:r w:rsidRPr="00B30A3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3</w:t>
      </w:r>
      <w:r w:rsidRPr="00B30A3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名舞者扮作獅子進行表演。獅子是傳說中的守護獸，而表演獅子舞是日本祭典中的慣例。藤裡獅子舞展現出讓人忍俊不禁的三角戀關係。雄獅（藍衣）與雌獅（紅衣）結伴出遊之時，只見黑獅閃現。黑獅掠奪紅獅為偶，藍獅則苦苦追尋紅獅。藍黑二獅廝打爭鬥，場面激動人心，最終以紅獅回到原伴侶身邊，幸福圓滿地收場。每一位舞者分別扮演一頭獅子，惟妙惟肖地展現嘴部和頭部的動作，在寬鬆的服飾下盡情地躍動身軀。獅子舞結束之後，駒</w:t>
      </w:r>
      <w:r w:rsidRPr="000E734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踊的舞者將再次舞動祭典的主舞。</w:t>
      </w:r>
    </w:p>
    <w:p w:rsidR="00183E09" w:rsidRPr="00B30A3B" w:rsidRDefault="00183E0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太鼓和笛子演奏者緊跟著舞者們的步伐，為舞蹈所展現的恢弘戰爭場面增添氣勢。舞者們一整天都在小鎮中浩浩蕩蕩地邊舞邊行，而音樂更持續至神靈</w:t>
      </w:r>
      <w:r w:rsidRPr="000E7343">
        <w:rPr>
          <w:rFonts w:ascii="Source Han Sans CN Normal" w:eastAsia="Source Han Sans CN Normal" w:hAnsi="Source Han Sans CN Normal" w:cs="Arial" w:hint="eastAsia"/>
          <w:lang w:eastAsia="zh-TW"/>
        </w:rPr>
        <w:t>登入本殿之際</w:t>
      </w:r>
      <w:r w:rsidRPr="000E734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E09"/>
    <w:rsid w:val="00183E0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FEC79-02AB-477E-899A-880E6B96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1">
    <w:name w:val="acopre1"/>
    <w:basedOn w:val="a0"/>
    <w:rsid w:val="00183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