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807" w:rsidRDefault="002D7807" w:rsidP="002D7807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3E484D">
        <w:rPr>
          <w:rFonts w:ascii="Source Han Sans CN Normal" w:eastAsia="Source Han Sans CN Normal" w:hAnsi="Source Han Sans CN Normal" w:cs="Arial Unicode MS"/>
          <w:b/>
          <w:sz w:val="22"/>
        </w:rPr>
        <w:t>尋味盆栽</w:t>
      </w:r>
    </w:p>
    <w:p/>
    <w:p w:rsidR="002D7807" w:rsidRDefault="002D7807" w:rsidP="002D7807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3E484D">
        <w:rPr>
          <w:rFonts w:ascii="Source Han Sans CN Normal" w:eastAsia="Source Han Sans CN Normal" w:hAnsi="Source Han Sans CN Normal" w:cs="Arial Unicode MS"/>
          <w:sz w:val="22"/>
        </w:rPr>
        <w:t>盆栽，是將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壯麗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的自然風景濃縮為袖珍精緻的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活雕塑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。記住這一概念，再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理解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以下要點，觀賞者便可體味這種因木而異的藝術。</w:t>
      </w:r>
    </w:p>
    <w:p w:rsidR="002D7807" w:rsidRDefault="002D7807" w:rsidP="002D7807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3E484D">
        <w:rPr>
          <w:rFonts w:ascii="Source Han Sans CN Normal" w:eastAsia="Source Han Sans CN Normal" w:hAnsi="Source Han Sans CN Normal" w:cs="Arial Unicode MS"/>
          <w:sz w:val="22"/>
        </w:rPr>
        <w:t>首先，認清盆栽的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臉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。大多數盆栽都有明確的正反面之分。將盆栽移入花盆前，盆栽藝匠須先辨明其特徵，以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最能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體現特徵的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方式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進行移植，之後始終以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從正面觀賞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為視角引導植物生長。無論是看似張開雙臂、迎客伸展的枝條，還是彬彬有禮、彎腰致意的樹形，這些都是找到盆栽之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臉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的線索。</w:t>
      </w:r>
    </w:p>
    <w:p w:rsidR="002D7807" w:rsidRDefault="002D7807" w:rsidP="002D7807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3E484D">
        <w:rPr>
          <w:rFonts w:ascii="Source Han Sans CN Normal" w:eastAsia="Source Han Sans CN Normal" w:hAnsi="Source Han Sans CN Normal" w:cs="Arial Unicode MS"/>
          <w:sz w:val="22"/>
        </w:rPr>
        <w:t>其次，觀察作品時，盆栽藝匠會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讓視線與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盆栽根部或樹幹底部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保持水平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，以使微觀樹木顯得高大挺拔。以此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方式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觀察，觀賞者不僅可把握盆栽整體形象，還能欣賞到樹木各部位的獨特魅力，如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盤根錯節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的樹根、自根部挺立而起的樹幹、優雅舒展的枝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椏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、葉片的色澤等等。被稱作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神枝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和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舍利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幹」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的</w:t>
      </w:r>
      <w:r w:rsidRPr="003E484D">
        <w:rPr>
          <w:rFonts w:ascii="Source Han Sans CN Normal" w:eastAsia="Source Han Sans CN Normal" w:hAnsi="Source Han Sans CN Normal" w:cs="Arial Unicode MS" w:hint="eastAsia"/>
          <w:sz w:val="22"/>
        </w:rPr>
        <w:t>乾</w:t>
      </w:r>
      <w:r w:rsidRPr="003E484D">
        <w:rPr>
          <w:rFonts w:ascii="Source Han Sans CN Normal" w:eastAsia="Source Han Sans CN Normal" w:hAnsi="Source Han Sans CN Normal" w:cs="Arial Unicode MS"/>
          <w:sz w:val="22"/>
        </w:rPr>
        <w:t>枯枝條及樹幹所醞釀出的莊重意境，也是觀賞時</w:t>
      </w:r>
      <w:r w:rsidRPr="003E484D">
        <w:rPr>
          <w:rFonts w:ascii="Source Han Sans CN Normal" w:eastAsia="Source Han Sans CN Normal" w:hAnsi="Source Han Sans CN Normal" w:cs="MingLiU"/>
          <w:sz w:val="22"/>
        </w:rPr>
        <w:t>值</w:t>
      </w:r>
      <w:r w:rsidRPr="003E484D">
        <w:rPr>
          <w:rFonts w:ascii="Source Han Sans CN Normal" w:eastAsia="Source Han Sans CN Normal" w:hAnsi="Source Han Sans CN Normal" w:cs="Meiryo UI"/>
          <w:sz w:val="22"/>
        </w:rPr>
        <w:t>得玩味的看點。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07"/>
    <w:rsid w:val="002D780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3CFC2-DBFA-42FD-B06A-1DBEF595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