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9F3" w:rsidRPr="00E44FE6" w:rsidRDefault="005B29F3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三段峽　歷史</w:t>
      </w:r>
    </w:p>
    <w:p/>
    <w:p w:rsidR="005B29F3" w:rsidRPr="00CD56C9" w:rsidRDefault="005B29F3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2017年，是三段峽被發現的百週年紀念。100多年前，這裡幾乎無人問津，僅在1768年成書的《松落葉集》中有所提及。該書記載了太田川上游以及如今的三段峽部分地區，其中包含「龍口」和「猿飛」。</w:t>
      </w:r>
    </w:p>
    <w:p w:rsidR="005B29F3" w:rsidRPr="00CD56C9" w:rsidRDefault="005B29F3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D56C9">
        <w:rPr>
          <w:rFonts w:ascii="Source Han Sans CN Normal" w:eastAsia="Source Han Sans CN Normal" w:hAnsi="Source Han Sans CN Normal" w:cs="Arial"/>
          <w:sz w:val="22"/>
          <w:lang w:eastAsia="zh-TW"/>
        </w:rPr>
        <w:t>1917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年，攝影師熊南峰（</w:t>
      </w:r>
      <w:r w:rsidRPr="00CD56C9">
        <w:rPr>
          <w:rFonts w:ascii="Source Han Sans CN Normal" w:eastAsia="Source Han Sans CN Normal" w:hAnsi="Source Han Sans CN Normal" w:cs="Arial"/>
          <w:sz w:val="22"/>
          <w:lang w:eastAsia="zh-TW"/>
        </w:rPr>
        <w:t>1876-1943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）開始探索這片峽谷，並深深醉心於此——如此秀麗的景象，使人聯想起以水墨勾勒的中國山水畫。江戶時代（</w:t>
      </w:r>
      <w:r w:rsidRPr="00CD56C9">
        <w:rPr>
          <w:rFonts w:ascii="Source Han Sans CN Normal" w:eastAsia="Source Han Sans CN Normal" w:hAnsi="Source Han Sans CN Normal" w:cs="Arial"/>
          <w:sz w:val="22"/>
          <w:lang w:eastAsia="zh-TW"/>
        </w:rPr>
        <w:t>1603-1868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以後，這類藝術作品尤受慧眼獨到的文人雅士所欣賞。另在《松落葉集》中，該峽谷被比作中國兩大自然景觀地標，即四川省巍峨屹立的「三峨（峨眉山）」以及綿延於長江中游的壯闊三峽。因此，熊南峰為其取名「三段峽」。</w:t>
      </w:r>
    </w:p>
    <w:p w:rsidR="005B29F3" w:rsidRPr="00CD56C9" w:rsidRDefault="005B29F3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被峽谷之美折服的熊南峰，在小學老師斎藤露翠等當地居民的協助下，開始對三段峽進行宣傳。為了永葆三段峽的美觀，熊南峰及其團隊發起了鼓吹運動，日後在《史蹟名勝天然記念物保存法》的認可下，峽谷於</w:t>
      </w:r>
      <w:r w:rsidRPr="00CD56C9">
        <w:rPr>
          <w:rFonts w:ascii="Source Han Sans CN Normal" w:eastAsia="Source Han Sans CN Normal" w:hAnsi="Source Han Sans CN Normal" w:cs="Arial"/>
          <w:sz w:val="22"/>
          <w:lang w:eastAsia="zh-TW"/>
        </w:rPr>
        <w:t>1925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被認定為風景名勝。熊南峰為方便人們在三段峽漫步賞景，决定鋪設遊步道。建設之初，他為遊步道精心設計規劃，將其對環境的干擾降至最低，以保持峽谷的自然狀態。今日供山友們使用的遊步道便是當年鋪設而成。</w:t>
      </w:r>
    </w:p>
    <w:p w:rsidR="005B29F3" w:rsidRPr="00CD56C9" w:rsidRDefault="005B29F3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CD56C9">
        <w:rPr>
          <w:rFonts w:ascii="Source Han Sans CN Normal" w:eastAsia="Source Han Sans CN Normal" w:hAnsi="Source Han Sans CN Normal" w:cs="Arial"/>
          <w:sz w:val="22"/>
          <w:lang w:eastAsia="zh-TW"/>
        </w:rPr>
        <w:t>1953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年，根據新頒布的《文化財保護法》，三段峽被指定為「特別名勝」。</w:t>
      </w:r>
      <w:r w:rsidRPr="00CD56C9">
        <w:rPr>
          <w:rFonts w:ascii="Source Han Sans CN Normal" w:eastAsia="Source Han Sans CN Normal" w:hAnsi="Source Han Sans CN Normal" w:cs="Arial"/>
          <w:sz w:val="22"/>
          <w:lang w:eastAsia="zh-TW"/>
        </w:rPr>
        <w:t>1969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包括三段峽在內的西中國山地地區被指定為「國定公園」。這些經熊南峰和當地居民共同努力而獲得的國家認定，既提高了三段峽的知名度，又保護了其自然風光。作為為遊客提供安逸舒適並樂享自然之力的場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所，近年來，三段峽已然引起了國內外媒體的廣泛關注與爭相報導，聲名遠播。在法國權威旅行雜誌《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Blue Guide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（藍色指南）》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2015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2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月號中，繼世界遺產宮島和原子彈爆炸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遺址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之後，「三段峽」亦榮獲「三星級景點」的最高評價。當地居民從未忘懷熊南峰的初心，並將其定下的目標銘刻於心，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經由他們的不懈努力，峽谷至今仍保存完好。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9F3"/>
    <w:rsid w:val="00444234"/>
    <w:rsid w:val="005B29F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43A5F-E14D-4F70-8A81-4EFC80EF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