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294" w:rsidRPr="00903A70" w:rsidRDefault="00872294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b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Meiryo UI" w:hint="eastAsia"/>
          <w:b/>
          <w:sz w:val="22"/>
          <w:szCs w:val="22"/>
          <w:lang w:eastAsia="zh-TW"/>
        </w:rPr>
        <w:t>山脈的形成</w:t>
      </w:r>
    </w:p>
    <w:p/>
    <w:p w:rsidR="00872294" w:rsidRPr="00DD0F43" w:rsidRDefault="00872294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與日本列島在同一時期形成的南阿爾卑斯，其成因並非火山活動，而是由於地殼變動，這在日本相當罕見。</w:t>
      </w:r>
    </w:p>
    <w:p w:rsidR="00872294" w:rsidRPr="00DD0F43" w:rsidRDefault="00872294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在距今約</w:t>
      </w:r>
      <w:r w:rsidRPr="00DD0F43"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  <w:t>200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萬年前的一段時期，地質活動曾異常活躍。由於板塊運動，在海底沉積了</w:t>
      </w:r>
      <w:r w:rsidRPr="00DD0F43"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  <w:t>1500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多萬年、高達</w:t>
      </w:r>
      <w:r w:rsidRPr="00DD0F43"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  <w:t>2000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公尺的泥漿和火山灰層被推出海面，如今的南阿爾卑斯山脈便隨之形成。</w:t>
      </w:r>
    </w:p>
    <w:p w:rsidR="00872294" w:rsidRPr="00DD0F43" w:rsidRDefault="00872294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南阿爾卑斯早在大約100萬年前，便已高達1500公尺。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從約7萬年前末次冰期開始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，較高的山峰受冰川侵蝕變尖，持續隆起；而低矮的山峰及其周邊地形卻因冰川變得圓潤光滑。</w:t>
      </w:r>
    </w:p>
    <w:p w:rsidR="00872294" w:rsidRPr="00DD0F43" w:rsidRDefault="00872294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PMingLiU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時至今日，透過因冰川侵蝕而形成的岩石凹陷，以及在寒冷的冰期發生進化而得以倖存的動植物，仍可在南阿爾卑斯窺探遠古的痕跡。</w:t>
      </w: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PMingLiU" w:hAnsi="Source Han Sans CN Normal" w:cs="Meiryo UI"/>
          <w:color w:val="000000" w:themeColor="text1"/>
          <w:sz w:val="22"/>
          <w:szCs w:val="22"/>
          <w:lang w:eastAsia="zh-TW"/>
        </w:rPr>
      </w:pP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szCs w:val="22"/>
          <w:lang w:eastAsia="zh-TW"/>
        </w:rPr>
        <w:t>高空俯瞰</w:t>
      </w:r>
    </w:p>
    <w:p w:rsidR="00872294" w:rsidRPr="00DD0F43" w:rsidRDefault="00872294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bookmarkStart w:id="0" w:name="_Hlk65200320"/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北阿爾卑斯的地形起伏有致，冬季銀裝素裹；而中阿爾卑斯的面積稍小，位置相對較南。為數眾多的山脈造就了日本70%以上的國土皆由森林所覆蓋。至於南阿爾卑斯的地貌則與座落北側的前二者大相逕庭，從高空俯瞰時尤其明顯。</w:t>
      </w:r>
    </w:p>
    <w:bookmarkEnd w:id="0"/>
    <w:p w:rsidR="00872294" w:rsidRPr="00DD0F43" w:rsidRDefault="00872294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南阿爾卑斯較之於北、中阿爾卑斯，其山體更加寬闊，群峰疊嶂綿延。且山體成因於地殼運動，而與火山活動並無關連。在地殼運動下，山體以每年</w:t>
      </w:r>
      <w:r w:rsidRPr="00DD0F43"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  <w:t>4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毫米的高度持續上升，其速度之快，可說難得一見。</w:t>
      </w:r>
    </w:p>
    <w:p w:rsidR="00872294" w:rsidRPr="00DD0F43" w:rsidRDefault="00872294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曾引發一連串大地震、名為「糸魚川靜岡構造線」的巨大斷層線，毗鄰南阿爾卑斯東側。而南北走向的大裂谷帶則位於斷層東邊，其東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南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側下沉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形成的海面被沉積物填埋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，加之劇烈的火山活動影響，形成了如今的陸地。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沿著大裂谷帶西側，一眾火山經由日本海沿岸綿延至富士山近郊，沿著伊豆半島，向太平洋延伸而去。</w:t>
      </w: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PMingLiU" w:hAnsi="Source Han Sans CN Normal" w:cs="Meiryo UI"/>
          <w:color w:val="000000" w:themeColor="text1"/>
          <w:sz w:val="22"/>
          <w:szCs w:val="22"/>
          <w:lang w:eastAsia="zh-TW"/>
        </w:rPr>
      </w:pP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szCs w:val="22"/>
          <w:lang w:eastAsia="zh-TW"/>
        </w:rPr>
        <w:t>高峰成群</w:t>
      </w:r>
    </w:p>
    <w:p w:rsidR="00872294" w:rsidRPr="00DD0F43" w:rsidRDefault="00872294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日本第二高峰北岳，堪稱是南阿爾卑斯的掌中瑰寶。除此之外，還有</w:t>
      </w:r>
      <w:r w:rsidRPr="00DD0F43"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  <w:t>10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餘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座海拔</w:t>
      </w:r>
      <w:r w:rsidRPr="00DD0F43"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  <w:t>3000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公尺以上的山峰，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供您近距離眺望富士山的壯觀美景。</w:t>
      </w: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- 間之岳，</w:t>
      </w:r>
      <w:r w:rsidRPr="00DD0F4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TW"/>
        </w:rPr>
        <w:t>3190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公尺</w:t>
      </w: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- 惡澤岳，3141公尺</w:t>
      </w: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- 赤石岳，3121公尺</w:t>
      </w: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 xml:space="preserve">- 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荒川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中岳，3084公尺</w:t>
      </w: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- 荒川前岳，3068公尺</w:t>
      </w:r>
    </w:p>
    <w:p w:rsidR="00872294" w:rsidRPr="00DD0F43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- 鹽見岳，3052公尺</w:t>
      </w:r>
    </w:p>
    <w:p w:rsidR="00872294" w:rsidRPr="00903A70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Meiryo UI" w:hint="eastAsia"/>
          <w:sz w:val="22"/>
          <w:szCs w:val="22"/>
          <w:lang w:eastAsia="zh-TW"/>
        </w:rPr>
        <w:t>- 西農鳥岳，3051公尺</w:t>
      </w:r>
    </w:p>
    <w:p w:rsidR="00872294" w:rsidRPr="00903A70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Meiryo UI" w:hint="eastAsia"/>
          <w:sz w:val="22"/>
          <w:szCs w:val="22"/>
          <w:lang w:eastAsia="zh-TW"/>
        </w:rPr>
        <w:t>- 仙丈岳，3033公尺</w:t>
      </w:r>
    </w:p>
    <w:p w:rsidR="00872294" w:rsidRPr="00903A70" w:rsidRDefault="00872294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Meiryo UI" w:hint="eastAsia"/>
          <w:sz w:val="22"/>
          <w:szCs w:val="22"/>
          <w:lang w:eastAsia="zh-TW"/>
        </w:rPr>
        <w:t>- 農鳥岳，3026公尺</w:t>
      </w:r>
    </w:p>
    <w:p w:rsidR="00872294" w:rsidRPr="007B5F0E" w:rsidRDefault="00872294" w:rsidP="007B5F0E">
      <w:pPr>
        <w:pStyle w:val="1"/>
        <w:adjustRightInd w:val="0"/>
        <w:snapToGrid w:val="0"/>
        <w:rPr>
          <w:rFonts w:ascii="Source Han Sans CN Normal" w:eastAsia="PMingLiU" w:hAnsi="Source Han Sans CN Normal" w:cs="Meiryo UI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Meiryo UI" w:hint="eastAsia"/>
          <w:sz w:val="22"/>
          <w:szCs w:val="22"/>
          <w:lang w:eastAsia="zh-TW"/>
        </w:rPr>
        <w:t>- 聖岳，3013公尺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294"/>
    <w:rsid w:val="00444234"/>
    <w:rsid w:val="0087229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940DB-1F2C-405E-AA01-9676C7AE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872294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