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5228" w:rsidRDefault="00765228" w:rsidP="00446A22">
      <w:pPr>
        <w:widowControl/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Arial"/>
          <w:b/>
          <w:kern w:val="0"/>
          <w:sz w:val="22"/>
          <w:lang w:val="en-AU"/>
        </w:rPr>
      </w:pPr>
      <w:r>
        <w:t>大山瀑布</w:t>
      </w:r>
    </w:p>
    <w:p w:rsidR="00765228" w:rsidRPr="00EC1FD7" w:rsidRDefault="00765228">
      <w:pPr>
        <w:widowControl/>
        <w:adjustRightInd w:val="0"/>
        <w:snapToGrid w:val="0"/>
        <w:spacing w:line="240" w:lineRule="atLeast"/>
        <w:jc w:val="left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/>
    </w:p>
    <w:p w:rsidR="00765228" w:rsidRPr="00914D9F" w:rsidRDefault="00765228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大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山瀑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布是大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中的主要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瀑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布，自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古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以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來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水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聲轟鳴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不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絕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，被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尊為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神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話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中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諸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神的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棲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身之所。其源流分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別從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天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狗峰與烏山山頂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流出，交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匯後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形成加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勢蛇川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瀑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布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寬</w:t>
      </w:r>
      <w:r w:rsidRPr="00234BE7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4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公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，高</w:t>
      </w:r>
      <w:r w:rsidRPr="00234BE7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42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公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為兩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段式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瀑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布。其中上段高</w:t>
      </w:r>
      <w:r w:rsidRPr="00234BE7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28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公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，下段高</w:t>
      </w:r>
      <w:r w:rsidRPr="00234BE7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14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公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兩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段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瀑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布的分段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間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均由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堅固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的火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山岩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層構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成，可抵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禦瀑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布的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侵蝕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。</w:t>
      </w:r>
    </w:p>
    <w:p w:rsidR="00765228" w:rsidRPr="00914D9F" w:rsidRDefault="00765228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914D9F">
        <w:rPr>
          <w:rFonts w:ascii="Source Han Sans CN Normal" w:eastAsia="Source Han Sans CN Normal" w:hAnsi="Source Han Sans CN Normal" w:cs="Meiryo UI"/>
          <w:sz w:val="22"/>
          <w:lang w:eastAsia="zh-TW"/>
        </w:rPr>
        <w:t>1934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年以前的大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山瀑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布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曾為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三段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瀑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布。那一年，日本史上最具有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破壞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性的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颱風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之一——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室戶颱風來襲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，其中一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層瀑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布分段被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洶湧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的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洪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水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沖塌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變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成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現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在的形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態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。</w:t>
      </w:r>
    </w:p>
    <w:p w:rsidR="00765228" w:rsidRPr="00914D9F" w:rsidRDefault="00765228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溪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水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匯聚於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名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為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「地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獄谷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」的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險峻溪谷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沿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大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山瀑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布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磅礴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而下，流向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優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美的加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勢蛇川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。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遠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在平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安時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代（</w:t>
      </w:r>
      <w:r w:rsidRPr="00914D9F">
        <w:rPr>
          <w:rFonts w:ascii="Source Han Sans CN Normal" w:eastAsia="Source Han Sans CN Normal" w:hAnsi="Source Han Sans CN Normal" w:cs="Meiryo UI"/>
          <w:sz w:val="22"/>
          <w:lang w:eastAsia="zh-TW"/>
        </w:rPr>
        <w:t>794-1185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），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僧侶們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定期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踏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上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旅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程，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往來於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大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山寺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和三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德山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修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驗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道之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間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。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從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那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時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起，大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山瀑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布就不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斷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地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招喚著疲憊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的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旅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人，在此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歇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息停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留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。</w:t>
      </w:r>
    </w:p>
    <w:p w:rsidR="00765228" w:rsidRPr="00914D9F" w:rsidRDefault="00765228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大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山瀑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布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於</w:t>
      </w:r>
      <w:r w:rsidRPr="00914D9F">
        <w:rPr>
          <w:rFonts w:ascii="Source Han Sans CN Normal" w:eastAsia="Source Han Sans CN Normal" w:hAnsi="Source Han Sans CN Normal" w:cs="Meiryo UI"/>
          <w:sz w:val="22"/>
          <w:lang w:eastAsia="zh-TW"/>
        </w:rPr>
        <w:t>1990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年被日本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瀑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布全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國協議會選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定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為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「日本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瀑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布百選」之一。如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今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此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處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已成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為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中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國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自然步道中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極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具人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氣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的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徒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步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健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行路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線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從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一向平出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發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步行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約</w:t>
      </w:r>
      <w:r w:rsidRPr="00914D9F">
        <w:rPr>
          <w:rFonts w:ascii="Source Han Sans CN Normal" w:eastAsia="Source Han Sans CN Normal" w:hAnsi="Source Han Sans CN Normal" w:cs="Meiryo UI"/>
          <w:sz w:val="22"/>
          <w:lang w:eastAsia="zh-TW"/>
        </w:rPr>
        <w:t>2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公里即可抵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達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228"/>
    <w:rsid w:val="00444234"/>
    <w:rsid w:val="0076522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C015D0-825A-416F-8B72-28EBB7EF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2023-09-12T03:30:00Z</dcterms:created>
  <dcterms:modified xsi:type="dcterms:W3CDTF">2023-09-12T03:30:00Z</dcterms:modified>
</cp:coreProperties>
</file>