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F75" w:rsidRPr="00B67F99" w:rsidRDefault="000B7F7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CN"/>
        </w:rPr>
        <w:t>二重峠</w:t>
      </w:r>
    </w:p>
    <w:p/>
    <w:p w:rsidR="000B7F75" w:rsidRPr="00B67F99" w:rsidRDefault="000B7F75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二重峠與阿蘇地區的神話頗具淵源。傳說一名為健磐龍命的神試圖踹破石壁，以使阿蘇破火山口內的巨湖乾涸。祂雖竭盡全力，卻無法在石壁上鑿出洞。只因石壁為兩層，難以攻破。二重峠的「二重」即雙層之意，便源自此神話。</w:t>
      </w:r>
    </w:p>
    <w:p w:rsidR="000B7F75" w:rsidRPr="00B67F99" w:rsidRDefault="000B7F75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二重峠在江戶時代</w:t>
      </w:r>
      <w:r w:rsidRPr="00B67F9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（1603-1868）曾扮演著極為重要的角色。當時的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地域領主——大名在「參勤交代」的制度下，須每隔一年前往江戶(現東京)</w:t>
      </w:r>
      <w:r w:rsidRPr="00B67F99">
        <w:rPr>
          <w:rFonts w:ascii="Source Han Sans CN Normal" w:eastAsia="Source Han Sans CN Normal" w:hAnsi="Source Han Sans CN Normal" w:cs="思源黑体"/>
          <w:sz w:val="22"/>
          <w:lang w:eastAsia="zh-TW"/>
        </w:rPr>
        <w:t>觐见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，居住一年後再返回各自領地，周而復始，年復一年。藉此制度，德川幕府得以掌控各地大名。當時江戶與領地之間的移動方式主要以徒步為主，阿蘇地區的大名們便行走在被稱為豐後道路的必經之途前去江戶。這條由石板鋪就而成的道路，綿延不斷直通九州東岸——即現今大分市的所在地。古時，大名及家僕一行人皆由此地搭船前往本州。</w:t>
      </w:r>
    </w:p>
    <w:p w:rsidR="000B7F75" w:rsidRPr="00B67F99" w:rsidRDefault="000B7F75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建造於江戶時代的二重峠石板路，有絕大部分留存至今。當時，鋪設石板路是一項宏大工程，附近的數個村落也全參與其中。來自岩坂村的村民為炫耀自己的村落，會在一些石塊上刻下村名。當您途經山頂，回味歷史點滴的同時，不妨試試找尋石塊上的文字，必定饒富趣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F75"/>
    <w:rsid w:val="000B7F7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65E6F-3F0B-47F0-80BA-F84F0553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