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623" w:rsidRPr="00C1093D" w:rsidRDefault="00160623" w:rsidP="00160623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红叶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台、三湖台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与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足和田山</w:t>
      </w:r>
      <w:r w:rsidRPr="00C1093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：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从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东海自然步道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上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眺望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富士山</w:t>
      </w:r>
    </w:p>
    <w:p/>
    <w:p w:rsidR="00160623" w:rsidRPr="00987921" w:rsidRDefault="00160623" w:rsidP="00160623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东海自然步道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是一条从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东京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延伸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至大阪、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全长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1697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公里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长距离步道。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步道经过很多地形，包括很多段路线。其中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西</w:t>
      </w:r>
      <w:r w:rsidRPr="00841208">
        <w:rPr>
          <w:rFonts w:ascii="Source Han Sans CN Normal" w:eastAsia="Source Han Sans CN Normal" w:hAnsi="Source Han Sans CN Normal" w:cs="Arial"/>
          <w:sz w:val="22"/>
          <w:lang w:val="ja-JP" w:eastAsia="zh-CN"/>
        </w:rPr>
        <w:t>湖南面山丘</w:t>
      </w:r>
      <w:r w:rsidRPr="00841208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上</w:t>
      </w:r>
      <w:r w:rsidRPr="00841208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841208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路线</w:t>
      </w:r>
      <w:r w:rsidRPr="00841208">
        <w:rPr>
          <w:rFonts w:ascii="Source Han Sans CN Normal" w:eastAsia="Source Han Sans CN Normal" w:hAnsi="Source Han Sans CN Normal" w:cs="Arial"/>
          <w:sz w:val="22"/>
          <w:lang w:val="ja-JP" w:eastAsia="zh-CN"/>
        </w:rPr>
        <w:t>最短</w:t>
      </w:r>
      <w:r w:rsidRPr="00841208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景色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最为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怡人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且道路平坦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适合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全家出行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这段步道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途径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海拔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1164米的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红叶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台和1202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米的三湖台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徒步往返海拔1355米的足和田山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山顶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需要90分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左右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60623" w:rsidRPr="006800DC" w:rsidRDefault="00160623" w:rsidP="0016062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160623" w:rsidRPr="00C1093D" w:rsidRDefault="00160623" w:rsidP="00160623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登</w:t>
      </w:r>
      <w:r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  <w:t>坡</w:t>
      </w:r>
    </w:p>
    <w:p w:rsidR="00160623" w:rsidRPr="006800DC" w:rsidRDefault="00160623" w:rsidP="0016062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从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红叶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台入口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处徒步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10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分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钟左右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即能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看到第一个景点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――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万叶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歌碑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这块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石碑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上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刻有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现存最古老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、成书于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8世纪的和歌集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《万叶集》中收录的赞美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诗文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60623" w:rsidRPr="006800DC" w:rsidRDefault="00160623" w:rsidP="0016062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第二个景点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便是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徒步20分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钟即可到达的红叶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台。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红叶台瞭望休憩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驿站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屋顶有瞭望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露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台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从这里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可以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将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广袤的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青木原树海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及其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身后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宏伟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一览无余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这个高度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眺望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还可欣赏到广袤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森林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与周边群山交织的光影，并清晰地认识到这种火山地区的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独特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地貌，正是发生于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864年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的那场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贞观大喷发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的熔岩造就。</w:t>
      </w:r>
    </w:p>
    <w:p w:rsidR="00160623" w:rsidRDefault="00160623" w:rsidP="00160623">
      <w:pPr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再往上走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20分钟左右，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第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三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个景点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――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三湖台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三湖台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实际只能看见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西湖和本栖湖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两个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湖泊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。从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继续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步行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1小时左右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，便是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和田山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山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有一个独特的瞭望台，由圆木搭建而成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瞭望台是徒步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路线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上海拔最高的地方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站在此处，眼底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景色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壮丽秀美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绝不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会辜负攀山的辛劳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623"/>
    <w:rsid w:val="0016062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2BF36-818D-4D87-B2F3-D8FAA2F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