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6591" w:rsidRPr="004A0297" w:rsidRDefault="006E6591" w:rsidP="006E6591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A0297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富岳</w:t>
      </w:r>
      <w:r w:rsidRPr="004A0297"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风</w:t>
      </w:r>
      <w:r w:rsidRPr="004A0297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穴</w:t>
      </w:r>
    </w:p>
    <w:p/>
    <w:p w:rsidR="006E6591" w:rsidRDefault="006E6591" w:rsidP="006E6591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富岳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风</w:t>
      </w:r>
      <w:r w:rsidRPr="00FD6A64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穴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是一个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长条形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熔岩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洞穴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位于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青木原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树海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地下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东海自然步道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旁。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洞穴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长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201米，除了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通往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岩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层的最初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几级台阶外，其余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路段均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较平缓，即使小朋友也可安全行走，往返仅需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15分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钟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岩洞顶部虽整体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较高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但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有些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地方仍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需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注意碰头。</w:t>
      </w:r>
    </w:p>
    <w:p w:rsidR="006E6591" w:rsidRDefault="006E6591" w:rsidP="006E659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洞穴中还有各种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地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质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景观，其中包括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“熔岩棚”。其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成因是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熔岩流还未完全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凝固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时，洞壁像壁纸一样卷起剥落后掉至底部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6E6591" w:rsidRPr="006A3849" w:rsidRDefault="006E6591" w:rsidP="006E6591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恒温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3</w:t>
      </w:r>
      <w:r>
        <w:rPr>
          <w:rFonts w:ascii="Source Han Sans CN Normal" w:eastAsia="Source Han Sans CN Normal" w:hAnsi="Source Han Sans CN Normal" w:cs="ＭＳ ゴシック" w:hint="eastAsia"/>
          <w:sz w:val="22"/>
          <w:lang w:val="ja-JP" w:eastAsia="zh-CN"/>
        </w:rPr>
        <w:t>℃</w:t>
      </w:r>
      <w:r>
        <w:rPr>
          <w:rFonts w:ascii="Source Han Sans CN Normal" w:eastAsia="Source Han Sans CN Normal" w:hAnsi="Source Han Sans CN Normal" w:cs="ＭＳ ゴシック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洞穴最深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处</w:t>
      </w:r>
      <w:r>
        <w:rPr>
          <w:rFonts w:ascii="Source Han Sans CN Normal" w:eastAsia="Source Han Sans CN Normal" w:hAnsi="Source Han Sans CN Normal" w:cs="ＭＳ ゴシック" w:hint="eastAsia"/>
          <w:sz w:val="22"/>
          <w:lang w:val="ja-JP" w:eastAsia="zh-CN"/>
        </w:rPr>
        <w:t>摆放</w:t>
      </w:r>
      <w:r>
        <w:rPr>
          <w:rFonts w:ascii="Source Han Sans CN Normal" w:eastAsia="Source Han Sans CN Normal" w:hAnsi="Source Han Sans CN Normal" w:cs="ＭＳ ゴシック" w:hint="eastAsia"/>
          <w:sz w:val="22"/>
          <w:lang w:eastAsia="zh-CN"/>
        </w:rPr>
        <w:t>着</w:t>
      </w:r>
      <w:r>
        <w:rPr>
          <w:rFonts w:ascii="Source Han Sans CN Normal" w:eastAsia="Source Han Sans CN Normal" w:hAnsi="Source Han Sans CN Normal" w:cs="ＭＳ ゴシック" w:hint="eastAsia"/>
          <w:sz w:val="22"/>
          <w:lang w:val="ja-JP" w:eastAsia="zh-CN"/>
        </w:rPr>
        <w:t>一组</w:t>
      </w:r>
      <w:r>
        <w:rPr>
          <w:rFonts w:ascii="Source Han Sans CN Normal" w:eastAsia="Source Han Sans CN Normal" w:hAnsi="Source Han Sans CN Normal" w:cs="ＭＳ ゴシック" w:hint="eastAsia"/>
          <w:sz w:val="22"/>
          <w:lang w:eastAsia="zh-CN"/>
        </w:rPr>
        <w:t>已经废弃不用的储物架，当地民众直到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20世纪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中期仍在将其当做天然冰箱，在此</w:t>
      </w:r>
      <w:r>
        <w:rPr>
          <w:rFonts w:ascii="Source Han Sans CN Normal" w:eastAsia="Source Han Sans CN Normal" w:hAnsi="Source Han Sans CN Normal" w:cs="ＭＳ ゴシック" w:hint="eastAsia"/>
          <w:sz w:val="22"/>
          <w:lang w:val="ja-JP" w:eastAsia="zh-CN"/>
        </w:rPr>
        <w:t>存放种子、谷物和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蚕</w:t>
      </w:r>
      <w:r>
        <w:rPr>
          <w:rFonts w:ascii="Source Han Sans CN Normal" w:eastAsia="Source Han Sans CN Normal" w:hAnsi="Source Han Sans CN Normal" w:cs="ＭＳ ゴシック" w:hint="eastAsia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首都民众会在夏天来此求购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冰块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用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来冷敷退热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将蚕放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在洞穴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内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保存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，可一年四季生产生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丝。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因为只要将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蚕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搬出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寒冷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它们就会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认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为春天来了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并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开始吐丝作茧。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591"/>
    <w:rsid w:val="00444234"/>
    <w:rsid w:val="006E659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6E787-1547-4802-BF52-1FC67854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