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5B4C53" w:rsidRPr="002B4899" w:rsidRDefault="005B4C53" w:rsidP="005B4C53">
      <w:pPr>
        <w:rPr>
          <w:rFonts w:eastAsia="Source Han Sans CN Normal"/>
          <w:b/>
          <w:bCs/>
          <w:color w:val="000000" w:themeColor="text1"/>
          <w:sz w:val="22"/>
          <w:lang w:eastAsia="zh-CN"/>
        </w:rPr>
      </w:pPr>
      <w:r>
        <w:rPr>
          <w:b/>
        </w:rPr>
        <w:t>东金堂</w:t>
      </w:r>
    </w:p>
    <w:p/>
    <w:p w:rsidR="005B4C53" w:rsidRPr="002B4899" w:rsidRDefault="005B4C53" w:rsidP="005B4C53">
      <w:pPr>
        <w:rPr>
          <w:rFonts w:eastAsia="Source Han Sans CN Normal"/>
          <w:b/>
          <w:bCs/>
          <w:color w:val="000000" w:themeColor="text1"/>
          <w:sz w:val="22"/>
          <w:lang w:eastAsia="zh-CN"/>
        </w:rPr>
      </w:pPr>
      <w:r w:rsidRPr="002B4899">
        <w:rPr>
          <w:rFonts w:eastAsia="Source Han Sans CN Normal"/>
          <w:b/>
          <w:bCs/>
          <w:color w:val="000000" w:themeColor="text1"/>
          <w:sz w:val="22"/>
          <w:lang w:eastAsia="zh-CN"/>
        </w:rPr>
        <w:t>木造维摩居士坐像</w:t>
      </w:r>
    </w:p>
    <w:p w:rsidR="005B4C53" w:rsidRPr="002B4899" w:rsidRDefault="005B4C53" w:rsidP="005B4C53">
      <w:pPr>
        <w:rPr>
          <w:rFonts w:eastAsia="Source Han Sans CN Normal"/>
          <w:b/>
          <w:bCs/>
          <w:color w:val="000000" w:themeColor="text1"/>
          <w:sz w:val="22"/>
          <w:lang w:eastAsia="zh-CN"/>
        </w:rPr>
      </w:pPr>
      <w:r w:rsidRPr="002B4899">
        <w:rPr>
          <w:rFonts w:eastAsia="Source Han Sans CN Normal"/>
          <w:b/>
          <w:bCs/>
          <w:color w:val="000000" w:themeColor="text1"/>
          <w:sz w:val="22"/>
          <w:lang w:eastAsia="zh-CN"/>
        </w:rPr>
        <w:t>国宝</w:t>
      </w:r>
    </w:p>
    <w:p w:rsidR="005B4C53" w:rsidRPr="002B4899" w:rsidRDefault="005B4C53" w:rsidP="005B4C53">
      <w:pPr>
        <w:ind w:firstLineChars="200" w:firstLine="440"/>
        <w:rPr>
          <w:rFonts w:eastAsia="Source Han Sans CN Normal"/>
          <w:bCs/>
          <w:color w:val="000000" w:themeColor="text1"/>
          <w:sz w:val="22"/>
          <w:lang w:eastAsia="zh-CN"/>
        </w:rPr>
      </w:pPr>
      <w:r w:rsidRPr="002B4899">
        <w:rPr>
          <w:rFonts w:eastAsia="Source Han Sans CN Normal"/>
          <w:bCs/>
          <w:color w:val="000000" w:themeColor="text1"/>
          <w:sz w:val="22"/>
          <w:lang w:eastAsia="zh-CN"/>
        </w:rPr>
        <w:t>维摩居士又名维摩诘，是《维摩诘经》里的核心人物。《维摩诘经》是大乘佛教的重要典籍，也是兴福寺的根基之所在，寺名中的</w:t>
      </w:r>
      <w:r w:rsidRPr="002B4899">
        <w:rPr>
          <w:rFonts w:ascii="Source Han Sans CN Normal" w:eastAsia="Source Han Sans CN Normal" w:hAnsi="Source Han Sans CN Normal"/>
          <w:bCs/>
          <w:color w:val="000000" w:themeColor="text1"/>
          <w:sz w:val="22"/>
          <w:lang w:eastAsia="zh-CN"/>
        </w:rPr>
        <w:t>“兴福”</w:t>
      </w:r>
      <w:r w:rsidRPr="002B4899">
        <w:rPr>
          <w:rFonts w:eastAsia="Source Han Sans CN Normal"/>
          <w:bCs/>
          <w:color w:val="000000" w:themeColor="text1"/>
          <w:sz w:val="22"/>
          <w:lang w:eastAsia="zh-CN"/>
        </w:rPr>
        <w:t>二字即出自这部佛经。这部经书讲述了维摩诘如何以在家居士的身份领悟了最高的智慧法门，并在论经中胜过了佛陀身边所有最了不起的弟子，包括文殊菩萨</w:t>
      </w:r>
      <w:r w:rsidRPr="002B4899">
        <w:rPr>
          <w:rFonts w:eastAsia="Source Han Sans CN Normal"/>
          <w:bCs/>
          <w:color w:val="000000" w:themeColor="text1"/>
          <w:sz w:val="22"/>
          <w:lang w:eastAsia="zh-CN"/>
        </w:rPr>
        <w:t>——</w:t>
      </w:r>
      <w:r w:rsidRPr="002B4899">
        <w:rPr>
          <w:rFonts w:eastAsia="Source Han Sans CN Normal"/>
          <w:bCs/>
          <w:color w:val="000000" w:themeColor="text1"/>
          <w:sz w:val="22"/>
          <w:lang w:eastAsia="zh-CN"/>
        </w:rPr>
        <w:t>他也出现在了这件雕刻作品中。基于以上种种原因，长久以来，维摩诘居士都被视为典范，激励着全亚洲的佛教徒。</w:t>
      </w:r>
    </w:p>
    <w:p w:rsidR="005B4C53" w:rsidRPr="002B4899" w:rsidRDefault="005B4C53" w:rsidP="005B4C53">
      <w:pPr>
        <w:ind w:firstLineChars="200" w:firstLine="440"/>
        <w:rPr>
          <w:rFonts w:eastAsia="Source Han Sans CN Normal"/>
          <w:color w:val="000000" w:themeColor="text1"/>
          <w:sz w:val="22"/>
          <w:lang w:eastAsia="zh-CN"/>
        </w:rPr>
      </w:pPr>
      <w:r w:rsidRPr="002B4899">
        <w:rPr>
          <w:rFonts w:eastAsia="Source Han Sans CN Normal"/>
          <w:color w:val="000000" w:themeColor="text1"/>
          <w:sz w:val="22"/>
          <w:lang w:eastAsia="zh-CN"/>
        </w:rPr>
        <w:t>这尊坐像出自</w:t>
      </w:r>
      <w:r w:rsidRPr="002B4899">
        <w:rPr>
          <w:rFonts w:eastAsia="Source Han Sans CN Normal"/>
          <w:color w:val="000000" w:themeColor="text1"/>
          <w:sz w:val="22"/>
          <w:lang w:eastAsia="zh-CN"/>
        </w:rPr>
        <w:t>1196</w:t>
      </w:r>
      <w:r w:rsidRPr="002B4899">
        <w:rPr>
          <w:rFonts w:eastAsia="Source Han Sans CN Normal"/>
          <w:color w:val="000000" w:themeColor="text1"/>
          <w:sz w:val="22"/>
          <w:lang w:eastAsia="zh-CN"/>
        </w:rPr>
        <w:t>年，是佛像造像师定庆的作品，佛像取材日本桧木，采用拼合多块木材的寄木造工艺雕刻而成。装饰由画师幸圆完成。维摩诘在这里以受到疾病和年纪困扰的老人形象出现。他结珈趺坐在一个长方形基座上，基座饰有狮子和牡丹花的浮雕，身后竖着一个木架状的屏风，上面覆盖着织物。维摩诘本身头戴软帽，简单的素袍上只系着一条衣带，左手齐胸握拳，右手置于膝上，掌心朝上，食指和中指展开。这尊雕像意在表现一个真实的人，而非佛或仙人，因此，成为了镰仓时代</w:t>
      </w:r>
      <w:r w:rsidRPr="002B4899">
        <w:rPr>
          <w:rFonts w:eastAsia="Source Han Sans CN Normal" w:hint="eastAsia"/>
          <w:color w:val="000000" w:themeColor="text1"/>
          <w:sz w:val="22"/>
          <w:lang w:eastAsia="zh-CN"/>
        </w:rPr>
        <w:t>(</w:t>
      </w:r>
      <w:r w:rsidRPr="002B4899">
        <w:rPr>
          <w:rFonts w:eastAsia="Source Han Sans CN Normal"/>
          <w:color w:val="000000" w:themeColor="text1"/>
          <w:sz w:val="22"/>
          <w:lang w:eastAsia="zh-CN"/>
        </w:rPr>
        <w:t>1185-1333</w:t>
      </w:r>
      <w:r w:rsidRPr="002B4899">
        <w:rPr>
          <w:rFonts w:eastAsia="Source Han Sans CN Normal" w:hint="eastAsia"/>
          <w:color w:val="000000" w:themeColor="text1"/>
          <w:sz w:val="22"/>
          <w:lang w:eastAsia="zh-CN"/>
        </w:rPr>
        <w:t>)</w:t>
      </w:r>
      <w:r w:rsidRPr="002B4899">
        <w:rPr>
          <w:rFonts w:eastAsia="Source Han Sans CN Normal"/>
          <w:color w:val="000000" w:themeColor="text1"/>
          <w:sz w:val="22"/>
          <w:lang w:eastAsia="zh-CN"/>
        </w:rPr>
        <w:t>早期高度写实造像风格的杰出代表。这一造像风格自中国传入，为当时承袭奈良式造像的日本造像师所吸纳，并付诸实践。</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CN Normal">
    <w:altName w:val="游ゴシック"/>
    <w:panose1 w:val="00000000000000000000"/>
    <w:charset w:val="80"/>
    <w:family w:val="swiss"/>
    <w:notTrueType/>
    <w:pitch w:val="variable"/>
    <w:sig w:usb0="20000287" w:usb1="2ADF3C10" w:usb2="00000016" w:usb3="00000000" w:csb0="00060107"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5B4C53"/>
    <w:rsid w:val="00444234"/>
    <w:rsid w:val="005B4C53"/>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5279AF7B-29B2-4F9E-BCF8-4325EFCCCA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432</Characters>
  <Application>Microsoft Office Word</Application>
  <DocSecurity>0</DocSecurity>
  <Lines>3</Lines>
  <Paragraphs>1</Paragraphs>
  <ScaleCrop>false</ScaleCrop>
  <Company/>
  <LinksUpToDate>false</LinksUpToDate>
  <CharactersWithSpaces>506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2023-10-14T01:43:00Z</dcterms:created>
  <dcterms:modified xsi:type="dcterms:W3CDTF">2023-10-14T01:43:00Z</dcterms:modified>
</cp:coreProperties>
</file>