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ECB" w:rsidRPr="00AC01AA" w:rsidRDefault="00F11ECB" w:rsidP="00F11EC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讲堂内部：立体曼荼罗</w:t>
      </w:r>
    </w:p>
    <w:p/>
    <w:p w:rsidR="00F11ECB" w:rsidRPr="00AC01AA" w:rsidRDefault="00F11ECB" w:rsidP="00F11E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讲堂之内，可聆听佛法，能咏诵真言；而其建筑，更是专为禅定（坐禅）而设——堂内置有佛像21尊，以立体曼荼罗形式布局，呈现密宗的神圣宇宙观。</w:t>
      </w:r>
    </w:p>
    <w:p w:rsidR="00F11ECB" w:rsidRPr="00AC01AA" w:rsidRDefault="00F11ECB" w:rsidP="00F11ECB">
      <w:pPr>
        <w:adjustRightInd w:val="0"/>
        <w:snapToGrid w:val="0"/>
        <w:ind w:firstLineChars="200" w:firstLine="462"/>
        <w:rPr>
          <w:rFonts w:ascii="Meiryo UI" w:eastAsia="SimSun" w:hAnsi="Meiryo UI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21尊佛像中有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15尊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诞生于9世纪初，据说为空海（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774–835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）任东寺“别当”（寺务统筹）一职时所刻，自839年即供于堂内；其余6尊，是1491年讲堂重建后仿制而成。佛像皆为涂漆木雕，且几乎悉数饰以金箔。</w:t>
      </w:r>
    </w:p>
    <w:p w:rsidR="00F11ECB" w:rsidRPr="00AC01AA" w:rsidRDefault="00F11ECB" w:rsidP="00F11ECB">
      <w:pPr>
        <w:adjustRightInd w:val="0"/>
        <w:snapToGrid w:val="0"/>
        <w:ind w:firstLineChars="200" w:firstLine="462"/>
        <w:rPr>
          <w:rFonts w:ascii="Meiryo UI" w:eastAsia="SimSun" w:hAnsi="Meiryo UI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21尊佛像分为4组。</w:t>
      </w:r>
      <w:r w:rsidRPr="00AC01AA">
        <w:rPr>
          <w:rFonts w:ascii="Source Han Sans CN Normal" w:eastAsia="Source Han Sans CN Normal" w:hAnsi="Source Han Sans CN Normal" w:cs="Arial" w:hint="eastAsia"/>
          <w:sz w:val="22"/>
        </w:rPr>
        <w:t>五智如来坐镇须弥坛中央；东侧是五大菩萨；西端为五大明王；四隅则由四大天王各守一方，与傲立东西的梵天、帝释天合称六尊。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ECB"/>
    <w:rsid w:val="00444234"/>
    <w:rsid w:val="00C42597"/>
    <w:rsid w:val="00F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DA064-C7F0-4C11-8E07-46B594D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