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CF3" w:rsidRPr="008D2DC2" w:rsidRDefault="00693CF3" w:rsidP="00693CF3">
      <w:pPr>
        <w:adjustRightInd w:val="0"/>
        <w:snapToGrid w:val="0"/>
        <w:spacing w:line="240" w:lineRule="atLeast"/>
        <w:rPr>
          <w:rFonts w:ascii="Arial" w:eastAsia="Meiryo UI" w:hAnsi="Arial" w:cs="Arial"/>
          <w:color w:val="000000" w:themeColor="text1"/>
          <w:sz w:val="22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灵宝馆</w:t>
      </w:r>
    </w:p>
    <w:p/>
    <w:p w:rsidR="00693CF3" w:rsidRPr="008D2DC2" w:rsidRDefault="00693CF3" w:rsidP="00693CF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位于下醍醐境内的灵宝馆是一座博物馆，兴建于1935年，专门用于收藏寺内的7万余件国宝及其他宝物。其藏品规模宏大，曾于世界各地的大型展览中展出，向世人传递日本佛教美术及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其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文化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精髓。灵宝馆会于每年春秋两季各举办一次特别展，由馆内专家及知名博物馆的“学艺员”（类似策展人）指导，极具参观价值。</w:t>
      </w:r>
    </w:p>
    <w:p w:rsidR="00693CF3" w:rsidRPr="008D2DC2" w:rsidRDefault="00693CF3" w:rsidP="00693CF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木造金箔的药师三尊坐像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堪称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醍醐寺最大型的国宝，亦是常设展示的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亮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点之一。本尊药师如来的两侧安放日光菩萨与月光菩萨。药师如来能治病除苦，因此佛教一经传入日本，对药师如来的信仰便迅速普及开来。本尊造于913年，被视作京都最古老的佛像，采用平安时代（794-1185）中期的贞观样式，将药师如来的慈悲之心再现于世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眼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前。佛像的细腻衣褶与魁梧身材对比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鲜明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，令人印象深刻。佛像原本位于山顶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上的药师堂，后为避免干燥环境对其造成影响，由人工搬运至灵宝馆，目前一年四季皆可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瞻仰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</w:t>
      </w:r>
    </w:p>
    <w:p w:rsidR="00693CF3" w:rsidRPr="008D2DC2" w:rsidRDefault="00693CF3" w:rsidP="00693CF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在常设展示的佛像中，更为重要的当属五大明王木像。佛像本位于上醍醐五大堂，后移入灵宝馆。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在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佛教艺术中，明王常身具多臂，手持武器或动物，面露怒容，呈现佛陀智慧及慈悲，镇压诸般邪恶欲望。雕像为等身尺寸，采用单块扁柏木雕刻而成，具备平安时代（794-1185）初期特征，不过衣褶的表现手法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却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较为公式化，因此亦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或许出自于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11世纪。其动作激昂却不失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平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衡，灵动中富有生气。这组“重要文化财”以其独特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罕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见的纤细肢体而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闻名遐迩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。真言宗中，明王的地位举足轻重，仅次于佛陀及菩萨。</w:t>
      </w:r>
    </w:p>
    <w:p w:rsidR="00693CF3" w:rsidRPr="008D2DC2" w:rsidRDefault="00693CF3" w:rsidP="00693CF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各明王分别代表着不同的美德、恩惠和基本方位。其中，不动明王坐镇中央，手持麻绳与宝剑，周围则环绕着军荼利明王（南）、大威德明王（西）、金刚夜叉明王（北）、降三世明王（东）。大威德明王是平安时代（794-1185）的作品，其他的则是江户时代（1603-1867）初期的产物。</w:t>
      </w:r>
    </w:p>
    <w:p w:rsidR="00693CF3" w:rsidRPr="008D2DC2" w:rsidRDefault="00693CF3" w:rsidP="00693CF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E4148C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bidi="hi-IN"/>
        </w:rPr>
        <w:t>于灵宝馆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盛开的“醍醐大垂枝樱”身干挺拔，树龄高达180年。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馆内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还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植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有超过40株樱花树，据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推断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其中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有着100年树龄的染井吉野樱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在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京都同品种中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，堪称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最古老的巨树。</w:t>
      </w:r>
      <w:r w:rsidRPr="00E4148C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bidi="hi-IN"/>
        </w:rPr>
        <w:t>虽在2018年的台风中严重受损，不过日后依旧</w:t>
      </w:r>
      <w:r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bidi="hi-IN"/>
        </w:rPr>
        <w:t>能</w:t>
      </w:r>
      <w:r w:rsidRPr="00E4148C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bidi="hi-IN"/>
        </w:rPr>
        <w:t>刚毅矗立，继续绽放着迷人花朵。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CF3"/>
    <w:rsid w:val="00444234"/>
    <w:rsid w:val="00693C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97EFD-7734-4CE9-B03B-C0C6F23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