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7CD5" w:rsidRPr="0074646F" w:rsidRDefault="00FF7CD5" w:rsidP="00FF7CD5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bCs/>
          <w:sz w:val="22"/>
          <w:lang w:bidi="hi-IN"/>
        </w:rPr>
      </w:pPr>
      <w:r w:rsidRPr="0074646F"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bidi="hi-IN"/>
        </w:rPr>
        <w:t>唐门（国宝）</w:t>
      </w:r>
    </w:p>
    <w:p/>
    <w:p w:rsidR="00FF7CD5" w:rsidRPr="004E5175" w:rsidRDefault="00FF7CD5" w:rsidP="00FF7CD5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bidi="hi-IN"/>
        </w:rPr>
      </w:pP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被指定为国宝的唐门，作为进入三宝院的大门，专供朝廷使者通过。唐门建于</w:t>
      </w:r>
      <w:r w:rsidRPr="004E5175">
        <w:rPr>
          <w:rFonts w:ascii="Source Han Sans CN Normal" w:eastAsia="Source Han Sans CN Normal" w:hAnsi="Source Han Sans CN Normal" w:cs="Source Han Sans CN Normal"/>
          <w:sz w:val="22"/>
          <w:lang w:bidi="hi-IN"/>
        </w:rPr>
        <w:t>1599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年，于</w:t>
      </w:r>
      <w:r w:rsidRPr="004E5175">
        <w:rPr>
          <w:rFonts w:ascii="Source Han Sans CN Normal" w:eastAsia="Source Han Sans CN Normal" w:hAnsi="Source Han Sans CN Normal" w:cs="Source Han Sans CN Normal"/>
          <w:sz w:val="22"/>
          <w:lang w:bidi="hi-IN"/>
        </w:rPr>
        <w:t>2010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年被修复。</w:t>
      </w:r>
    </w:p>
    <w:p w:rsidR="00FF7CD5" w:rsidRPr="004E5175" w:rsidRDefault="00FF7CD5" w:rsidP="00FF7CD5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bidi="hi-IN"/>
        </w:rPr>
      </w:pP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整扇门涂以黑漆，并饰有</w:t>
      </w:r>
      <w:r w:rsidRPr="004E5175">
        <w:rPr>
          <w:rFonts w:ascii="Source Han Sans CN Normal" w:eastAsia="Source Han Sans CN Normal" w:hAnsi="Source Han Sans CN Normal" w:cs="Source Han Sans CN Normal"/>
          <w:sz w:val="22"/>
          <w:lang w:bidi="hi-IN"/>
        </w:rPr>
        <w:t>4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枚贴金箔的莳绘（漆工技法之一，在还未干燥的漆表面撒上金、银粉）风格纹章，即皇室专用的</w:t>
      </w:r>
      <w:r w:rsidRPr="004E5175">
        <w:rPr>
          <w:rFonts w:ascii="Source Han Sans CN Normal" w:eastAsia="Source Han Sans CN Normal" w:hAnsi="Source Han Sans CN Normal" w:cs="Source Han Sans CN Normal"/>
          <w:sz w:val="22"/>
          <w:lang w:bidi="hi-IN"/>
        </w:rPr>
        <w:t>16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瓣菊花纹和桐花纹各</w:t>
      </w:r>
      <w:r w:rsidRPr="004E5175">
        <w:rPr>
          <w:rFonts w:ascii="Source Han Sans CN Normal" w:eastAsia="Source Han Sans CN Normal" w:hAnsi="Source Han Sans CN Normal" w:cs="Source Han Sans CN Normal"/>
          <w:sz w:val="22"/>
          <w:lang w:bidi="hi-IN"/>
        </w:rPr>
        <w:t>2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枚。</w:t>
      </w:r>
    </w:p>
    <w:p w:rsidR="00FF7CD5" w:rsidRPr="005F515C" w:rsidRDefault="00FF7CD5" w:rsidP="00FF7CD5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bidi="hi-IN"/>
        </w:rPr>
      </w:pP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桐花纹原本是皇室纹章，后因丰臣秀吉</w:t>
      </w:r>
      <w:r w:rsidRPr="002158A8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（</w:t>
      </w:r>
      <w:r w:rsidRPr="002158A8">
        <w:rPr>
          <w:rFonts w:ascii="Source Han Sans CN Normal" w:eastAsia="Source Han Sans CN Normal" w:hAnsi="Source Han Sans CN Normal" w:cs="Source Han Sans CN Normal"/>
          <w:sz w:val="22"/>
          <w:lang w:bidi="hi-IN"/>
        </w:rPr>
        <w:t>1537-1598</w:t>
      </w:r>
      <w:r w:rsidRPr="002158A8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）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而成为丰臣家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的专属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家纹。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CD5"/>
    <w:rsid w:val="00444234"/>
    <w:rsid w:val="00C42597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5022B0-C0E9-48D5-AB48-296E03BC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2023-07-11T04:32:00Z</dcterms:created>
  <dcterms:modified xsi:type="dcterms:W3CDTF">2023-07-11T04:32:00Z</dcterms:modified>
</cp:coreProperties>
</file>