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2C16" w:rsidRPr="00B0243A" w:rsidRDefault="00DB2C16" w:rsidP="00DB2C1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什锦烧体验</w:t>
      </w:r>
      <w:r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教室――</w:t>
      </w:r>
      <w:r w:rsidRPr="00B0243A"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  <w:t>OKOSTA</w:t>
      </w:r>
    </w:p>
    <w:p/>
    <w:p w:rsidR="00DB2C16" w:rsidRPr="0033420E" w:rsidRDefault="00DB2C16" w:rsidP="00DB2C1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什锦烧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是二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战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流传于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广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岛地区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的一种用小麦粉在铁板上煎烤而成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的美食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，也是广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岛最具代表性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的乡土料理。想要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领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略广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岛风味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什锦烧的独特魅力，最佳选择是去广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岛市的</w:t>
      </w:r>
      <w:r w:rsidRPr="0033420E">
        <w:rPr>
          <w:rFonts w:ascii="Source Han Sans CN Normal" w:eastAsia="Source Han Sans CN Normal" w:hAnsi="Source Han Sans CN Normal" w:cs="SimSun"/>
          <w:sz w:val="22"/>
          <w:lang w:eastAsia="zh-CN"/>
        </w:rPr>
        <w:t>OKOSTA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（什锦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烧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体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工作室）自己亲手制作即可。在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CN"/>
        </w:rPr>
        <w:t>这里，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可以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愉快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轻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松地体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正宗的广岛什锦烧。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家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专业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什锦烧料理教室兼餐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厅，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由该行业的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专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家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CN"/>
        </w:rPr>
        <w:t>Otafuku Sauce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公司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运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营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CN"/>
        </w:rPr>
        <w:t>Otafuku Sauce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最先研发出了什锦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烧专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用的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酱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料，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CN"/>
        </w:rPr>
        <w:t>是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一家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在日本家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喻户晓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的广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企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业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</w:p>
    <w:p w:rsidR="00DB2C16" w:rsidRPr="00B0243A" w:rsidRDefault="00DB2C16" w:rsidP="00DB2C1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什锦烧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体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验的</w:t>
      </w:r>
      <w:r w:rsidRPr="0033420E">
        <w:rPr>
          <w:rFonts w:ascii="Source Han Sans CN Normal" w:eastAsia="Source Han Sans CN Normal" w:hAnsi="Source Han Sans CN Normal" w:cs="SimSun"/>
          <w:sz w:val="22"/>
          <w:lang w:eastAsia="zh-CN"/>
        </w:rPr>
        <w:t>主角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是一块跟台球桌差不多大小的巨型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铁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板。一块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CN"/>
        </w:rPr>
        <w:t>铁板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四周可容纳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10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人（体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需提前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预约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），同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样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铁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板在整个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设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施内共有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4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块，所以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最多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同时能容下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40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人。在穿上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围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裙，戴上厨师帽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后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，一位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热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心的工作人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员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可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英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语交流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）将用通俗易懂的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方式教授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如何制作什锦烧。一般的店铺只是把做好的什锦烧放在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铁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板上让顾客享用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，而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里，从把打底面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糊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放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铁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板上做成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圆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形薄饼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这一步骤开始，可全程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体验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DB2C16" w:rsidRPr="00B93F27" w:rsidRDefault="00DB2C16" w:rsidP="00DB2C1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Arial" w:eastAsia="SimSun" w:hAnsi="Ari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做好面饼之后，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再把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肉、面条、鸡蛋、蔬菜等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食材逐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层</w:t>
      </w:r>
      <w:r w:rsidRPr="00C44C7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摞叠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E03DE1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E03DE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料理方法，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特别是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堆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积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如山的卷心菜，是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广岛风味什锦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烧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的一大特色（例如大阪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需要把食材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和面糊搅拌后再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煎烤）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。自己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亲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手制作好什锦烧后，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只需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刷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</w:t>
      </w:r>
      <w:r w:rsidRPr="00B0243A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Otafuku Sauce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研制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的美味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酱料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就可在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巨型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铁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板上直接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享用。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C16"/>
    <w:rsid w:val="00444234"/>
    <w:rsid w:val="00C42597"/>
    <w:rsid w:val="00D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2E7C9-36DA-4D28-BEDE-8EFAF817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2023-07-11T04:42:00Z</dcterms:created>
  <dcterms:modified xsi:type="dcterms:W3CDTF">2023-07-11T04:42:00Z</dcterms:modified>
</cp:coreProperties>
</file>