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510" w:rsidRPr="00644C61" w:rsidRDefault="00326510" w:rsidP="00326510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CN"/>
        </w:rPr>
      </w:pPr>
      <w:bookmarkStart w:id="0" w:name="_Hlk57022784"/>
      <w:r w:rsidRPr="00644C61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长</w:t>
      </w:r>
      <w:r w:rsidRPr="00644C61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崎的吉利支丹文化</w:t>
      </w:r>
      <w:r w:rsidRPr="00644C61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历</w:t>
      </w:r>
      <w:r w:rsidRPr="00644C61">
        <w:rPr>
          <w:rFonts w:ascii="Source Han Sans CN Normal" w:eastAsia="Source Han Sans CN Normal" w:hAnsi="Source Han Sans CN Normal" w:cs="Meiryo UI" w:hint="eastAsia"/>
          <w:b/>
          <w:sz w:val="22"/>
          <w:lang w:eastAsia="zh-CN"/>
        </w:rPr>
        <w:t>史</w:t>
      </w:r>
    </w:p>
    <w:p/>
    <w:p w:rsidR="00326510" w:rsidRPr="00644C61" w:rsidRDefault="00326510" w:rsidP="003265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圣方济各•沙勿略于</w:t>
      </w:r>
      <w:r w:rsidRPr="00644C61">
        <w:rPr>
          <w:rFonts w:ascii="Source Han Sans CN Normal" w:eastAsia="Source Han Sans CN Normal" w:hAnsi="Source Han Sans CN Normal" w:cs="Meiryo UI"/>
          <w:sz w:val="22"/>
          <w:lang w:eastAsia="zh-CN"/>
        </w:rPr>
        <w:t>1549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年赴日，同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将基督教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传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入日本。基督教曾于日本盛极一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，然而</w:t>
      </w:r>
      <w:r w:rsidRPr="00644C61">
        <w:rPr>
          <w:rFonts w:ascii="Source Han Sans CN Normal" w:eastAsia="Source Han Sans CN Normal" w:hAnsi="Source Han Sans CN Normal" w:cs="Meiryo UI"/>
          <w:sz w:val="22"/>
          <w:lang w:eastAsia="zh-CN"/>
        </w:rPr>
        <w:t>1587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年，丰臣秀吉下令将天主教神父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驱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逐出境，随后德川幕府采取持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续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施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压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的立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场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，最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终对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基督教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实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行了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达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644C61">
        <w:rPr>
          <w:rFonts w:ascii="Source Han Sans CN Normal" w:eastAsia="Source Han Sans CN Normal" w:hAnsi="Source Han Sans CN Normal" w:cs="Meiryo UI"/>
          <w:sz w:val="22"/>
          <w:lang w:eastAsia="zh-CN"/>
        </w:rPr>
        <w:t>260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年的全面禁教。</w:t>
      </w:r>
    </w:p>
    <w:p w:rsidR="00326510" w:rsidRPr="00644C61" w:rsidRDefault="00326510" w:rsidP="0032651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崎是日本基督教信仰的中心，甚至被冠以“日本的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罗马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”之称。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负责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取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缔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“吉利支丹”的核心官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员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正是“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崎奉行”。当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从吉利支丹身上没收的圣画、圣器等，皆存放于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长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崎奉行所的“宗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门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藏”（宗教物品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储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藏室）中，并受</w:t>
      </w:r>
      <w:r w:rsidRPr="00644C61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严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格</w:t>
      </w:r>
      <w:r w:rsidRPr="00644C61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管理。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10"/>
    <w:rsid w:val="0032651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5BEAE-327E-4EBA-9DF5-A5DFD9A4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