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72B1" w:rsidRPr="00B56281" w:rsidRDefault="00A672B1" w:rsidP="00A672B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TW"/>
        </w:rPr>
      </w:pPr>
      <w:r w:rsidRPr="00B5628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TW"/>
        </w:rPr>
        <w:t>日西合璧的教堂</w:t>
      </w:r>
    </w:p>
    <w:p/>
    <w:p w:rsidR="00A672B1" w:rsidRPr="00B56281" w:rsidRDefault="00A672B1" w:rsidP="00A672B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初期的教堂由欧洲传教士指导、日本工匠建造，样式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极为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简朴。随着日本工匠逐渐掌握要诀，他们开始自行与地方民众合作，融合日本与西洋技术及材料，建造出简单却又不失质感的出色教堂。教堂外观基本上采用欧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式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风格及构思，内部则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充满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式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传统民宅特色，设计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充分考虑到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日本人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生活习惯。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譬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如信徒可于门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前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脱鞋，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席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坐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地板或榻榻米上祷告。</w:t>
      </w:r>
    </w:p>
    <w:p w:rsidR="00A672B1" w:rsidRPr="00B56281" w:rsidRDefault="00A672B1" w:rsidP="00A672B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尽管大多数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回归天主教的怀抱，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却不乏个别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信徒选择传承潜伏时代的独有信仰模式。这些信徒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被称作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隐匿吉利支丹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至今仍存在于长崎。</w:t>
      </w:r>
    </w:p>
    <w:p w:rsidR="00A672B1" w:rsidRPr="00B56281" w:rsidRDefault="00A672B1" w:rsidP="00A672B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A672B1" w:rsidRDefault="00A672B1" w:rsidP="00A672B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年表</w:t>
      </w:r>
    </w:p>
    <w:tbl>
      <w:tblPr>
        <w:tblW w:w="869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7841"/>
      </w:tblGrid>
      <w:tr w:rsidR="00A672B1" w:rsidTr="004C3FB0">
        <w:trPr>
          <w:tblCellSpacing w:w="15" w:type="dxa"/>
        </w:trPr>
        <w:tc>
          <w:tcPr>
            <w:tcW w:w="806" w:type="dxa"/>
            <w:vAlign w:val="center"/>
          </w:tcPr>
          <w:p w:rsidR="00A672B1" w:rsidRDefault="00A672B1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1854</w:t>
            </w:r>
          </w:p>
        </w:tc>
        <w:tc>
          <w:tcPr>
            <w:tcW w:w="7796" w:type="dxa"/>
            <w:vAlign w:val="center"/>
          </w:tcPr>
          <w:p w:rsidR="00A672B1" w:rsidRDefault="00A672B1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CN"/>
              </w:rPr>
            </w:pPr>
            <w:r w:rsidRPr="00B56281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日</w:t>
            </w:r>
            <w:r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美</w:t>
            </w:r>
            <w:r w:rsidRPr="00B56281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签订《神奈川条约》，并允诺开国</w:t>
            </w:r>
            <w:r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通商</w:t>
            </w:r>
          </w:p>
        </w:tc>
      </w:tr>
      <w:tr w:rsidR="00A672B1" w:rsidTr="004C3FB0">
        <w:trPr>
          <w:tblCellSpacing w:w="15" w:type="dxa"/>
        </w:trPr>
        <w:tc>
          <w:tcPr>
            <w:tcW w:w="806" w:type="dxa"/>
            <w:vAlign w:val="center"/>
          </w:tcPr>
          <w:p w:rsidR="00A672B1" w:rsidRDefault="00A672B1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1858</w:t>
            </w:r>
          </w:p>
        </w:tc>
        <w:tc>
          <w:tcPr>
            <w:tcW w:w="7796" w:type="dxa"/>
            <w:vAlign w:val="center"/>
          </w:tcPr>
          <w:p w:rsidR="00A672B1" w:rsidRDefault="00A672B1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CN"/>
              </w:rPr>
            </w:pPr>
            <w:r w:rsidRPr="00B56281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缔结《日美修好通商条约》</w:t>
            </w:r>
          </w:p>
        </w:tc>
      </w:tr>
      <w:tr w:rsidR="00A672B1" w:rsidTr="004C3FB0">
        <w:trPr>
          <w:tblCellSpacing w:w="15" w:type="dxa"/>
        </w:trPr>
        <w:tc>
          <w:tcPr>
            <w:tcW w:w="806" w:type="dxa"/>
            <w:vAlign w:val="center"/>
          </w:tcPr>
          <w:p w:rsidR="00A672B1" w:rsidRDefault="00A672B1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1865</w:t>
            </w:r>
          </w:p>
        </w:tc>
        <w:tc>
          <w:tcPr>
            <w:tcW w:w="7796" w:type="dxa"/>
            <w:vAlign w:val="center"/>
          </w:tcPr>
          <w:p w:rsidR="00A672B1" w:rsidRDefault="00A672B1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CN"/>
              </w:rPr>
            </w:pPr>
            <w:r w:rsidRPr="00B56281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大浦天主堂举行献堂式</w:t>
            </w:r>
          </w:p>
        </w:tc>
      </w:tr>
      <w:tr w:rsidR="00A672B1" w:rsidTr="004C3FB0">
        <w:trPr>
          <w:tblCellSpacing w:w="15" w:type="dxa"/>
        </w:trPr>
        <w:tc>
          <w:tcPr>
            <w:tcW w:w="806" w:type="dxa"/>
            <w:vAlign w:val="center"/>
          </w:tcPr>
          <w:p w:rsidR="00A672B1" w:rsidRDefault="00A672B1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1865</w:t>
            </w:r>
          </w:p>
        </w:tc>
        <w:tc>
          <w:tcPr>
            <w:tcW w:w="7796" w:type="dxa"/>
            <w:vAlign w:val="center"/>
          </w:tcPr>
          <w:p w:rsidR="00A672B1" w:rsidRDefault="00A672B1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</w:rPr>
            </w:pPr>
            <w:r w:rsidRPr="00B56281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信徒发现</w:t>
            </w:r>
          </w:p>
        </w:tc>
      </w:tr>
      <w:tr w:rsidR="00A672B1" w:rsidTr="004C3FB0">
        <w:trPr>
          <w:trHeight w:val="313"/>
          <w:tblCellSpacing w:w="15" w:type="dxa"/>
        </w:trPr>
        <w:tc>
          <w:tcPr>
            <w:tcW w:w="806" w:type="dxa"/>
            <w:vAlign w:val="center"/>
          </w:tcPr>
          <w:p w:rsidR="00A672B1" w:rsidRDefault="00A672B1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1867</w:t>
            </w:r>
          </w:p>
        </w:tc>
        <w:tc>
          <w:tcPr>
            <w:tcW w:w="7796" w:type="dxa"/>
            <w:vAlign w:val="center"/>
          </w:tcPr>
          <w:p w:rsidR="00A672B1" w:rsidRDefault="00A672B1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CN"/>
              </w:rPr>
            </w:pPr>
            <w:r w:rsidRPr="00B56281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浦上发生第四次大规模检举事件</w:t>
            </w:r>
          </w:p>
        </w:tc>
      </w:tr>
      <w:tr w:rsidR="00A672B1" w:rsidTr="004C3FB0">
        <w:trPr>
          <w:tblCellSpacing w:w="15" w:type="dxa"/>
        </w:trPr>
        <w:tc>
          <w:tcPr>
            <w:tcW w:w="806" w:type="dxa"/>
            <w:vAlign w:val="center"/>
          </w:tcPr>
          <w:p w:rsidR="00A672B1" w:rsidRDefault="00A672B1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1873</w:t>
            </w:r>
          </w:p>
        </w:tc>
        <w:tc>
          <w:tcPr>
            <w:tcW w:w="7796" w:type="dxa"/>
            <w:vAlign w:val="center"/>
          </w:tcPr>
          <w:p w:rsidR="00A672B1" w:rsidRDefault="00A672B1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</w:rPr>
            </w:pPr>
            <w:r w:rsidRPr="00B56281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明治政府撤除禁制基督教的告示牌</w:t>
            </w:r>
          </w:p>
        </w:tc>
      </w:tr>
    </w:tbl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2B1"/>
    <w:rsid w:val="00444234"/>
    <w:rsid w:val="00A672B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C0FF4-CF85-40E9-8D4B-5EB95576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2023-07-11T04:12:00Z</dcterms:created>
  <dcterms:modified xsi:type="dcterms:W3CDTF">2023-07-11T04:12:00Z</dcterms:modified>
</cp:coreProperties>
</file>