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F8F" w:rsidRPr="00DE3267" w:rsidRDefault="00C13F8F" w:rsidP="00C13F8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法华寺庭园</w:t>
      </w:r>
    </w:p>
    <w:p/>
    <w:p w:rsidR="00C13F8F" w:rsidRPr="00DE3267" w:rsidRDefault="00C13F8F" w:rsidP="00C13F8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/>
          <w:color w:val="000000" w:themeColor="text1"/>
          <w:sz w:val="22"/>
          <w:lang w:eastAsia="zh-CN"/>
        </w:rPr>
        <w:t>国家指定史迹</w:t>
      </w:r>
    </w:p>
    <w:p w:rsidR="00C13F8F" w:rsidRPr="00DE3267" w:rsidRDefault="00C13F8F" w:rsidP="00C13F8F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这座秀美园林造于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世纪，园中一石一木均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迁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自京都的退位天皇仙洞御所庭园。此庭园以燕子花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(Iris laevigata)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美景闻名，每年春季，园中紫色花朵齐放，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月是最佳赏花期。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F8F"/>
    <w:rsid w:val="00444234"/>
    <w:rsid w:val="00C13F8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63CEBC-2D4F-42A1-8815-FF906FC4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