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451" w:rsidRPr="00836AAD" w:rsidRDefault="00383451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仙石原芒草节</w:t>
      </w:r>
    </w:p>
    <w:p/>
    <w:p w:rsidR="00383451" w:rsidRPr="00836AAD" w:rsidRDefault="00383451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仙石原的广袤平原上，覆盖着一层高高的芒草。夏日里苍翠葱茏的芒草，每至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9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，其淡紫色的种子上便伸展出绒毛，泛起白色的光泽，随着秋意渐深，呈现出漫山遍野的银色海洋。箱根湿生花园通常在每年的秋分之日举办仙石原芒草节，供游客们在此尽情欣赏熠熠生辉的芒草。您可漫步于芒草草原上鉴赏当季美景。日暮时分，迷宫般的庭园里将亮起彩灯，烘托节庆气氛，此时此刻，不妨在草原之外的区域闲庭信步。附近的酒店、旅馆以及餐厅内均设有美食摊位，提供物美价廉的风味佳肴，还有歌舞等表演助兴。而随着约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簇焰火照亮仙石原的夜空，芒草节就此华丽地落下帷幕。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451"/>
    <w:rsid w:val="0038345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7E8A9-900A-465C-B087-4733859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