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A95" w:rsidRDefault="00481A95" w:rsidP="00832FC8">
      <w:pPr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/>
          <w:b/>
          <w:sz w:val="22"/>
          <w:lang w:eastAsia="zh-CN"/>
        </w:rPr>
        <w:t>合掌村　旧岩崎家（民俗资料馆）</w:t>
      </w:r>
    </w:p>
    <w:p/>
    <w:p w:rsidR="00481A95" w:rsidRDefault="00481A95" w:rsidP="00832FC8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旧岩崎家住宅建于1810年，当时位于现今富山县南砺市的五箇山地区，1968年被移建于此。在合掌村的十栋建筑中，从五箇山远迁而来的仅此一栋。游客可在此领略19世纪五箇山地区传统住宅的建筑特色。五箇山以“妻入式”民宅为特征。所谓“妻入式”是指像旧岩崎家住宅一样，玄关设于较短边的侧面山墙。这与更常见的“平入式”，在民宅长边一侧设置玄关截然不同。</w:t>
      </w:r>
    </w:p>
    <w:p w:rsidR="00481A95" w:rsidRDefault="00481A95" w:rsidP="00832FC8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旧岩崎家住宅现已成为民俗资料馆，馆内展有19世纪岐阜县农村日常使用的农具及器物、古老的教科书、校服等教学用品，甚至还包括民间陶器和古代盔甲等。</w:t>
      </w:r>
    </w:p>
    <w:p w:rsidR="00481A95" w:rsidRDefault="00481A95" w:rsidP="00832FC8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民俗资料馆中还展出一种名为“土雏”的陶土娃娃。下吕及附近地区每年春天在庆祝女儿节（女孩子的节日）时都会使用土雏。无论是歌舞伎的出场人物、可爱的动物，还是五花八门的其他对象均能成为塑造土雏的题材。从江户时代（1603-1868）到20世纪60年代，每逢女儿节时，当地人总会为孩子买来土雏娃娃并装饰于家中，然后再供奉上节庆食物，以此祝福孩子的成长，喜迎春天的到来。每年2月上旬至4月上旬，合掌村里还会装饰起大约1500个土雏娃娃，来欢庆女儿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95"/>
    <w:rsid w:val="00444234"/>
    <w:rsid w:val="00481A9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6A85F-F377-416A-96C1-CE7C87E3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