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7E3" w:rsidRPr="00497162" w:rsidRDefault="002157E3" w:rsidP="002157E3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抄经</w:t>
      </w:r>
    </w:p>
    <w:p/>
    <w:p w:rsidR="002157E3" w:rsidRDefault="002157E3" w:rsidP="002157E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秩父三十四观音灵场巡礼路中有两座寺院可体验抄写佛经——第十六所寺院西光寺和第三十二所寺院法性寺。需要中文或英文解说的游客，可至法性寺体验。抄经无需预约，但参与者每人需捐献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1000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日元功德钱。</w:t>
      </w:r>
    </w:p>
    <w:p w:rsidR="002157E3" w:rsidRDefault="002157E3" w:rsidP="002157E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法性寺共备三种可供抄写的经文，分别是《般若心经》《观音经》及后者的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42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字略本《延命十句观音经》。其中《延命十句观音经》最适合初次体验者，通篇抄写需要花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30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分钟至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小时。</w:t>
      </w:r>
    </w:p>
    <w:p w:rsidR="002157E3" w:rsidRDefault="002157E3" w:rsidP="002157E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体验抄经的游客会被带至铺着榻榻米的居室，室内摆放着抄经桌及抄经的所需用具。在选好的经文上盖上半透明的临摹纸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,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从上至下，从右至左地描摹经文。比起字体的美观与否，抄经者带着崇敬的礼佛之心慎重运笔更为重要。抄写失误时，需用线划去笔误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,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在旁边空白处重新抄写。</w:t>
      </w:r>
    </w:p>
    <w:p w:rsidR="002157E3" w:rsidRDefault="002157E3" w:rsidP="002157E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经文的最后一行为空栏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,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用以写入抄经日期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,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受功德者及抄经人姓名。依据传统，抄经者在抄经结束后要诵读所抄经文。通常由僧侣分句领诵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,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抄经者逐句复诵。所抄经文可选择带回或奉于寺庙里。如选择供奉，经书会与其他供品同奉于佛龛内，并依佛法焚化祝祷。</w:t>
      </w:r>
    </w:p>
    <w:p w:rsidR="002157E3" w:rsidRDefault="002157E3" w:rsidP="002157E3">
      <w:pPr>
        <w:snapToGrid w:val="0"/>
        <w:rPr>
          <w:rFonts w:ascii="Source Han Sans CN Normal" w:eastAsia="Source Han Sans CN Normal" w:hAnsi="Source Han Sans CN Normal" w:cs="Meiryo UI"/>
          <w:sz w:val="22"/>
          <w:lang w:eastAsia="zh-CN"/>
        </w:rPr>
      </w:pPr>
    </w:p>
    <w:p w:rsidR="002157E3" w:rsidRDefault="002157E3" w:rsidP="002157E3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抄经史</w:t>
      </w:r>
    </w:p>
    <w:p w:rsidR="002157E3" w:rsidRDefault="002157E3" w:rsidP="002157E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6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世纪时佛法东渡日本，抄经亦随佛法一同传入。日本奈良时代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710-794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这种新兴宗教的信徒主要是日本贵族，彼时抄经文化盛行一时。在印刷机发明之前，经书典籍的普及皆由人工誊写。这种传播方式颇费工夫，且其效率取决于抄经者的技术及所选经文的长度，一本经书的誊写可能花费数月甚至数年时间。在日本最常被选抄的是《般若心经》，另外《观音经》《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金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刚经》《阿弥陀经》和《法华经》也甚为普遍。奈良时代，日本宫廷出资进行了一项抄写所有佛教典籍的工程，该工程每三年半进行一次，每年约有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一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万人共同尽力抄写。抄经不仅为佛教的普及做出了贡献，同时表达了抄经者诚挚的信仰，还能为其积累功德。</w:t>
      </w:r>
    </w:p>
    <w:p w:rsidR="002157E3" w:rsidRDefault="002157E3" w:rsidP="002157E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在佛教教义中，“功德”不仅仅是指行善积德，同时也可能影响一个人轮回转世时的命运。人们相信在现世积累功德，来世就有可能生在更美好的世界。转世为人，而非化作野兽或昆虫，意味着有更好的机会让世人开悟，从轮回转生中解脱出来。此外，抄经获得的功德和福报还可惠及他人，因此代阴阳两隔的至亲至爱抄写佛经就此成为惯例。</w:t>
      </w:r>
    </w:p>
    <w:p w:rsidR="002157E3" w:rsidRPr="00497162" w:rsidRDefault="002157E3" w:rsidP="002157E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抄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经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需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要高度凝神静心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，比起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对经文的理解，胸怀诚心和敬意践行更为关键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。抄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经者要确保双手和衣物的清洁，抄经用具须摆放工整，书桌须整顿有序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7E3"/>
    <w:rsid w:val="002157E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4FBC7-3696-4B35-AC5D-99F6BA4C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